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6AA1" w:rsidRPr="00194E0D" w:rsidRDefault="00C36AA1" w:rsidP="00C36AA1">
      <w:pPr>
        <w:jc w:val="center"/>
        <w:rPr>
          <w:b/>
          <w:sz w:val="28"/>
          <w:szCs w:val="28"/>
        </w:rPr>
      </w:pPr>
      <w:r w:rsidRPr="00194E0D">
        <w:rPr>
          <w:b/>
          <w:sz w:val="28"/>
          <w:szCs w:val="28"/>
        </w:rPr>
        <w:t>VADEMECUM E ISTRUZIONI</w:t>
      </w:r>
    </w:p>
    <w:p w:rsidR="00C36AA1" w:rsidRPr="00194E0D" w:rsidRDefault="00C36AA1" w:rsidP="00C36AA1">
      <w:pPr>
        <w:jc w:val="center"/>
        <w:rPr>
          <w:b/>
          <w:sz w:val="28"/>
          <w:szCs w:val="28"/>
        </w:rPr>
      </w:pPr>
      <w:r w:rsidRPr="00194E0D">
        <w:rPr>
          <w:b/>
          <w:sz w:val="28"/>
          <w:szCs w:val="28"/>
        </w:rPr>
        <w:t>RICHIESTA AUTORIZZAZIONE</w:t>
      </w:r>
      <w:r w:rsidR="00FD1989">
        <w:rPr>
          <w:b/>
          <w:sz w:val="28"/>
          <w:szCs w:val="28"/>
        </w:rPr>
        <w:t xml:space="preserve"> e RICHIESTA RIMBORSO SPESE DI MISSIONE</w:t>
      </w:r>
    </w:p>
    <w:p w:rsidR="00C36AA1" w:rsidRDefault="00C36AA1" w:rsidP="00C36AA1">
      <w:pPr>
        <w:jc w:val="both"/>
      </w:pPr>
      <w:r>
        <w:t xml:space="preserve">Per poter inserire le missioni si accede all’applicativo </w:t>
      </w:r>
    </w:p>
    <w:p w:rsidR="00C36AA1" w:rsidRDefault="00E05CF0" w:rsidP="00C36AA1">
      <w:pPr>
        <w:jc w:val="both"/>
      </w:pPr>
      <w:hyperlink r:id="rId6" w:anchor="!/listaautmis" w:history="1">
        <w:r w:rsidR="00C36AA1">
          <w:rPr>
            <w:rStyle w:val="Collegamentoipertestuale"/>
          </w:rPr>
          <w:t>https://units.pp.u-web.cineca.it/appautmis#!/listaautmis</w:t>
        </w:r>
      </w:hyperlink>
      <w:r w:rsidR="00C36AA1">
        <w:t xml:space="preserve"> (in versione test)</w:t>
      </w:r>
    </w:p>
    <w:p w:rsidR="00C36AA1" w:rsidRDefault="00C36AA1" w:rsidP="00C36AA1">
      <w:pPr>
        <w:jc w:val="both"/>
      </w:pPr>
      <w:r>
        <w:t xml:space="preserve">e </w:t>
      </w:r>
      <w:hyperlink r:id="rId7" w:anchor="!/listaautmis" w:history="1">
        <w:r w:rsidRPr="00CD25A0">
          <w:rPr>
            <w:rStyle w:val="Collegamentoipertestuale"/>
          </w:rPr>
          <w:t>https://units.u-web.cineca.it/appautmis#!/listaautmis</w:t>
        </w:r>
      </w:hyperlink>
      <w:r>
        <w:t xml:space="preserve"> (in produzione)</w:t>
      </w:r>
    </w:p>
    <w:p w:rsidR="00C36AA1" w:rsidRDefault="00C36AA1" w:rsidP="00C36AA1">
      <w:pPr>
        <w:jc w:val="both"/>
      </w:pPr>
      <w:r>
        <w:t xml:space="preserve">con le credenziali per accedere ad </w:t>
      </w:r>
      <w:proofErr w:type="spellStart"/>
      <w:r>
        <w:t>Ugov</w:t>
      </w:r>
      <w:proofErr w:type="spellEnd"/>
      <w:r>
        <w:t xml:space="preserve"> e a tutti gli altri applicativi (vedi Cedolino stipendio o </w:t>
      </w:r>
      <w:proofErr w:type="spellStart"/>
      <w:r>
        <w:t>Timesheet</w:t>
      </w:r>
      <w:proofErr w:type="spellEnd"/>
      <w:r>
        <w:t>).</w:t>
      </w:r>
    </w:p>
    <w:p w:rsidR="00C36AA1" w:rsidRDefault="00C36AA1" w:rsidP="00C36AA1">
      <w:pPr>
        <w:jc w:val="both"/>
      </w:pPr>
      <w:r>
        <w:t xml:space="preserve">La prima schermata che si vede è quella </w:t>
      </w:r>
      <w:r w:rsidR="007F11AF">
        <w:t>riportata di seguito</w:t>
      </w:r>
      <w:r>
        <w:t>:</w:t>
      </w:r>
    </w:p>
    <w:p w:rsidR="00C36AA1" w:rsidRDefault="00C36AA1" w:rsidP="00C36AA1">
      <w:pPr>
        <w:jc w:val="both"/>
      </w:pPr>
    </w:p>
    <w:p w:rsidR="00C36AA1" w:rsidRDefault="00C36AA1" w:rsidP="00C36AA1">
      <w:pPr>
        <w:jc w:val="both"/>
      </w:pPr>
      <w:r>
        <w:rPr>
          <w:noProof/>
          <w:lang w:eastAsia="it-IT"/>
        </w:rPr>
        <w:drawing>
          <wp:inline distT="0" distB="0" distL="0" distR="0" wp14:anchorId="3E8379E4" wp14:editId="54E7EFED">
            <wp:extent cx="6447604" cy="1687830"/>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54184" cy="1689553"/>
                    </a:xfrm>
                    <a:prstGeom prst="rect">
                      <a:avLst/>
                    </a:prstGeom>
                  </pic:spPr>
                </pic:pic>
              </a:graphicData>
            </a:graphic>
          </wp:inline>
        </w:drawing>
      </w:r>
    </w:p>
    <w:p w:rsidR="00C36AA1" w:rsidRDefault="00C36AA1" w:rsidP="00314D4F">
      <w:pPr>
        <w:jc w:val="both"/>
      </w:pPr>
      <w:r>
        <w:t xml:space="preserve">Per inserire una </w:t>
      </w:r>
      <w:r w:rsidR="003A31DF">
        <w:t xml:space="preserve">richiesta di autorizzazione </w:t>
      </w:r>
      <w:r>
        <w:t>missione si clicca sul pulsante NUOVA RICHIESTA e si apre una schermata con l’indicazione del luogo di destinazione e le date di inizio e fine missione.</w:t>
      </w:r>
    </w:p>
    <w:p w:rsidR="00C36AA1" w:rsidRDefault="00C36AA1" w:rsidP="00C36AA1">
      <w:pPr>
        <w:jc w:val="both"/>
      </w:pPr>
      <w:r>
        <w:rPr>
          <w:noProof/>
          <w:lang w:eastAsia="it-IT"/>
        </w:rPr>
        <w:drawing>
          <wp:inline distT="0" distB="0" distL="0" distR="0" wp14:anchorId="60EC379B" wp14:editId="611E0D59">
            <wp:extent cx="6391524" cy="3095625"/>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95014" cy="3097315"/>
                    </a:xfrm>
                    <a:prstGeom prst="rect">
                      <a:avLst/>
                    </a:prstGeom>
                  </pic:spPr>
                </pic:pic>
              </a:graphicData>
            </a:graphic>
          </wp:inline>
        </w:drawing>
      </w:r>
    </w:p>
    <w:p w:rsidR="00C36AA1" w:rsidRDefault="00C36AA1" w:rsidP="00C36AA1">
      <w:pPr>
        <w:jc w:val="both"/>
      </w:pPr>
      <w:r>
        <w:t>Una volta i</w:t>
      </w:r>
      <w:r w:rsidR="00314D4F">
        <w:t>mmessi</w:t>
      </w:r>
      <w:r>
        <w:t xml:space="preserve"> questi dati, si procede con l’inserimento de</w:t>
      </w:r>
      <w:r w:rsidR="00314D4F">
        <w:t>gli ulteriori d</w:t>
      </w:r>
      <w:r>
        <w:t xml:space="preserve">ati </w:t>
      </w:r>
      <w:r w:rsidR="00314D4F">
        <w:t xml:space="preserve">della </w:t>
      </w:r>
      <w:r>
        <w:t>missione.</w:t>
      </w:r>
    </w:p>
    <w:p w:rsidR="003A31DF" w:rsidRDefault="003A31DF" w:rsidP="00C36AA1">
      <w:pPr>
        <w:jc w:val="both"/>
      </w:pPr>
      <w:r>
        <w:t xml:space="preserve">SI SEGNALA CHE LE RICHIESTE DI MISSIONE DOVRANNO NECESSARIAMENTE ESSERE INSERITE PRIMA DELLA PARTENZA, COME INDICATO NEL REGOLAMENTO MISSIONI VIGENTE (ART. 4 C. 6) ALMENO SETTE GIORNI PRIMA DELLA PARTENZA, O IN CASI DI URGENZA, IN UN TERMINE PIU BREVE. </w:t>
      </w:r>
      <w:r w:rsidRPr="00026477">
        <w:rPr>
          <w:b/>
        </w:rPr>
        <w:t xml:space="preserve">LE RICHIESTE </w:t>
      </w:r>
      <w:r w:rsidR="004A55B4" w:rsidRPr="00026477">
        <w:rPr>
          <w:b/>
        </w:rPr>
        <w:t xml:space="preserve">DI AUTORIZZAZIONE MISSIONE </w:t>
      </w:r>
      <w:r w:rsidRPr="00026477">
        <w:rPr>
          <w:b/>
        </w:rPr>
        <w:t>PERVENUTE DOPO LA PARTENZA NON POTRANNO ESSERE PR</w:t>
      </w:r>
      <w:r w:rsidR="004A55B4" w:rsidRPr="00026477">
        <w:rPr>
          <w:b/>
        </w:rPr>
        <w:t>ESE IN CONSIDERAZIONE E PROCESSATE, VISTO CHE L’APPLICATIVO NON NE CONSENTE L’INSERIMENTO</w:t>
      </w:r>
      <w:r w:rsidR="004A55B4">
        <w:t>.</w:t>
      </w:r>
    </w:p>
    <w:p w:rsidR="00026477" w:rsidRDefault="00C36AA1" w:rsidP="00026477">
      <w:pPr>
        <w:jc w:val="both"/>
      </w:pPr>
      <w:r>
        <w:lastRenderedPageBreak/>
        <w:t>Un campo molto importante (già compilato di default) è:</w:t>
      </w:r>
    </w:p>
    <w:p w:rsidR="00C36AA1" w:rsidRDefault="00C36AA1" w:rsidP="00C36AA1">
      <w:pPr>
        <w:rPr>
          <w:noProof/>
          <w:lang w:eastAsia="it-IT"/>
        </w:rPr>
      </w:pPr>
      <w:r>
        <w:t xml:space="preserve"> </w:t>
      </w:r>
      <w:r>
        <w:rPr>
          <w:noProof/>
        </w:rPr>
        <w:drawing>
          <wp:inline distT="0" distB="0" distL="0" distR="0" wp14:anchorId="1F2DD9DF" wp14:editId="3D97D0A2">
            <wp:extent cx="3200400" cy="733425"/>
            <wp:effectExtent l="0" t="0" r="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0400" cy="733425"/>
                    </a:xfrm>
                    <a:prstGeom prst="rect">
                      <a:avLst/>
                    </a:prstGeom>
                  </pic:spPr>
                </pic:pic>
              </a:graphicData>
            </a:graphic>
          </wp:inline>
        </w:drawing>
      </w:r>
    </w:p>
    <w:p w:rsidR="00C36AA1" w:rsidRDefault="00C36AA1" w:rsidP="00026477">
      <w:pPr>
        <w:jc w:val="both"/>
      </w:pPr>
      <w:r>
        <w:t xml:space="preserve">che identifica la Struttura cui afferisce il soggetto che si reca in missione. Tale dato è reperito dal modulo Organico che deve essere costantemente aggiornato. L’afferenza è relativa all’Ufficio/Dipartimento in cui un soggetto è incardinato. </w:t>
      </w:r>
    </w:p>
    <w:p w:rsidR="00C36AA1" w:rsidRDefault="00C36AA1" w:rsidP="00C36AA1">
      <w:pPr>
        <w:jc w:val="both"/>
      </w:pPr>
      <w:r>
        <w:t xml:space="preserve">Si segnala che tutti i campi identificati con un asterisco rosso sono obbligatori (alcuni di essi sono già precompilati, altri vanno </w:t>
      </w:r>
      <w:r w:rsidR="002B17D3">
        <w:t>riempiti a seconda delle esigenze).</w:t>
      </w:r>
    </w:p>
    <w:p w:rsidR="00C36AA1" w:rsidRDefault="002B17D3" w:rsidP="00C36AA1">
      <w:pPr>
        <w:jc w:val="both"/>
      </w:pPr>
      <w:r>
        <w:t xml:space="preserve">Un campo molto importante da scegliere è quello del </w:t>
      </w:r>
      <w:r w:rsidR="00C36AA1" w:rsidRPr="003963A9">
        <w:rPr>
          <w:b/>
        </w:rPr>
        <w:t>TIPO RICHIESTA</w:t>
      </w:r>
      <w:r w:rsidR="00C36AA1">
        <w:t>.</w:t>
      </w:r>
    </w:p>
    <w:p w:rsidR="00C36AA1" w:rsidRDefault="00C36AA1" w:rsidP="00C36AA1">
      <w:pPr>
        <w:jc w:val="both"/>
      </w:pPr>
      <w:r>
        <w:t xml:space="preserve">Sono attivi, per il nostro Ateneo, </w:t>
      </w:r>
      <w:r w:rsidRPr="002B17D3">
        <w:rPr>
          <w:u w:val="single"/>
        </w:rPr>
        <w:t>4 tipi di richiest</w:t>
      </w:r>
      <w:r w:rsidR="002B17D3" w:rsidRPr="002B17D3">
        <w:rPr>
          <w:u w:val="single"/>
        </w:rPr>
        <w:t>e</w:t>
      </w:r>
      <w:r>
        <w:t xml:space="preserve">: </w:t>
      </w:r>
    </w:p>
    <w:tbl>
      <w:tblPr>
        <w:tblW w:w="1065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277"/>
        <w:gridCol w:w="2793"/>
        <w:gridCol w:w="2793"/>
        <w:gridCol w:w="2793"/>
      </w:tblGrid>
      <w:tr w:rsidR="00C36AA1" w:rsidTr="00A81597">
        <w:trPr>
          <w:trHeight w:val="746"/>
        </w:trPr>
        <w:tc>
          <w:tcPr>
            <w:tcW w:w="2277" w:type="dxa"/>
          </w:tcPr>
          <w:p w:rsidR="00C36AA1" w:rsidRPr="00BC2C82" w:rsidRDefault="00C36AA1" w:rsidP="00A81597">
            <w:pPr>
              <w:pStyle w:val="Default"/>
              <w:jc w:val="center"/>
            </w:pPr>
            <w:r w:rsidRPr="00BC2C82">
              <w:rPr>
                <w:b/>
                <w:bCs/>
              </w:rPr>
              <w:t>TIPO RICHIESTA</w:t>
            </w:r>
          </w:p>
        </w:tc>
        <w:tc>
          <w:tcPr>
            <w:tcW w:w="2793" w:type="dxa"/>
          </w:tcPr>
          <w:p w:rsidR="00C36AA1" w:rsidRPr="00BC2C82" w:rsidRDefault="00C36AA1" w:rsidP="00A81597">
            <w:pPr>
              <w:pStyle w:val="Default"/>
              <w:jc w:val="center"/>
            </w:pPr>
            <w:r w:rsidRPr="00BC2C82">
              <w:rPr>
                <w:b/>
                <w:bCs/>
                <w:color w:val="FF0000"/>
              </w:rPr>
              <w:t>AUTORIZZAZIONE ALL'ASSENZA</w:t>
            </w:r>
          </w:p>
        </w:tc>
        <w:tc>
          <w:tcPr>
            <w:tcW w:w="2793" w:type="dxa"/>
          </w:tcPr>
          <w:p w:rsidR="00C36AA1" w:rsidRPr="00BC2C82" w:rsidRDefault="00C36AA1" w:rsidP="00A81597">
            <w:pPr>
              <w:pStyle w:val="Default"/>
              <w:jc w:val="center"/>
              <w:rPr>
                <w:color w:val="FF0000"/>
              </w:rPr>
            </w:pPr>
            <w:r w:rsidRPr="00BC2C82">
              <w:rPr>
                <w:b/>
                <w:bCs/>
                <w:color w:val="FF0000"/>
              </w:rPr>
              <w:t>AUTORIZZAZIONE ALL'USO DEL MEZZO STRAORDINARIO</w:t>
            </w:r>
          </w:p>
        </w:tc>
        <w:tc>
          <w:tcPr>
            <w:tcW w:w="2793" w:type="dxa"/>
          </w:tcPr>
          <w:p w:rsidR="00C36AA1" w:rsidRPr="00BC2C82" w:rsidRDefault="00C36AA1" w:rsidP="00A81597">
            <w:pPr>
              <w:pStyle w:val="Default"/>
              <w:jc w:val="center"/>
            </w:pPr>
            <w:r w:rsidRPr="00BC2C82">
              <w:rPr>
                <w:b/>
                <w:bCs/>
              </w:rPr>
              <w:t>AUTORIZZAZIONE ALL'USO DEI FONDI</w:t>
            </w:r>
          </w:p>
        </w:tc>
      </w:tr>
      <w:tr w:rsidR="00C36AA1" w:rsidRPr="00C3606E" w:rsidTr="00A81597">
        <w:trPr>
          <w:trHeight w:val="651"/>
        </w:trPr>
        <w:tc>
          <w:tcPr>
            <w:tcW w:w="2277" w:type="dxa"/>
          </w:tcPr>
          <w:p w:rsidR="00C36AA1" w:rsidRPr="00C3606E" w:rsidRDefault="00C36AA1" w:rsidP="00A81597">
            <w:pPr>
              <w:pStyle w:val="Default"/>
              <w:jc w:val="both"/>
              <w:rPr>
                <w:sz w:val="20"/>
                <w:szCs w:val="20"/>
              </w:rPr>
            </w:pPr>
            <w:r w:rsidRPr="00C3606E">
              <w:rPr>
                <w:sz w:val="20"/>
                <w:szCs w:val="20"/>
              </w:rPr>
              <w:t xml:space="preserve">1. FONDI DELLA PROPRIA STRUTTURA </w:t>
            </w:r>
            <w:r w:rsidRPr="00C3606E">
              <w:rPr>
                <w:b/>
                <w:sz w:val="20"/>
                <w:szCs w:val="20"/>
              </w:rPr>
              <w:t>(FSTRU)</w:t>
            </w:r>
            <w:r w:rsidR="0084392E" w:rsidRPr="00C3606E">
              <w:rPr>
                <w:b/>
                <w:sz w:val="20"/>
                <w:szCs w:val="20"/>
              </w:rPr>
              <w:t xml:space="preserve"> </w:t>
            </w:r>
            <w:r w:rsidR="0084392E" w:rsidRPr="00C3606E">
              <w:rPr>
                <w:sz w:val="20"/>
                <w:szCs w:val="20"/>
              </w:rPr>
              <w:t xml:space="preserve">– su </w:t>
            </w:r>
            <w:proofErr w:type="spellStart"/>
            <w:r w:rsidR="0084392E" w:rsidRPr="00C3606E">
              <w:rPr>
                <w:sz w:val="20"/>
                <w:szCs w:val="20"/>
              </w:rPr>
              <w:t>bdg</w:t>
            </w:r>
            <w:proofErr w:type="spellEnd"/>
            <w:r w:rsidR="0084392E" w:rsidRPr="00C3606E">
              <w:rPr>
                <w:sz w:val="20"/>
                <w:szCs w:val="20"/>
              </w:rPr>
              <w:t xml:space="preserve"> della propria Struttura (proprio Settore) sia su unità analitica che su progetti solo costi</w:t>
            </w:r>
          </w:p>
        </w:tc>
        <w:tc>
          <w:tcPr>
            <w:tcW w:w="2793" w:type="dxa"/>
          </w:tcPr>
          <w:p w:rsidR="0084392E" w:rsidRPr="00C3606E" w:rsidRDefault="0084392E" w:rsidP="00A81597">
            <w:pPr>
              <w:pStyle w:val="Default"/>
              <w:jc w:val="both"/>
              <w:rPr>
                <w:sz w:val="20"/>
                <w:szCs w:val="20"/>
              </w:rPr>
            </w:pPr>
          </w:p>
          <w:p w:rsidR="0084392E" w:rsidRPr="00C3606E" w:rsidRDefault="0084392E" w:rsidP="00A81597">
            <w:pPr>
              <w:pStyle w:val="Default"/>
              <w:jc w:val="both"/>
              <w:rPr>
                <w:sz w:val="20"/>
                <w:szCs w:val="20"/>
              </w:rPr>
            </w:pPr>
          </w:p>
          <w:p w:rsidR="00C36AA1" w:rsidRPr="00C3606E" w:rsidRDefault="00C36AA1" w:rsidP="00A81597">
            <w:pPr>
              <w:pStyle w:val="Default"/>
              <w:jc w:val="both"/>
              <w:rPr>
                <w:sz w:val="20"/>
                <w:szCs w:val="20"/>
              </w:rPr>
            </w:pPr>
            <w:r w:rsidRPr="00C3606E">
              <w:rPr>
                <w:sz w:val="20"/>
                <w:szCs w:val="20"/>
              </w:rPr>
              <w:t>Responsabile dell'area di afferenza reperito in organico*</w:t>
            </w:r>
          </w:p>
        </w:tc>
        <w:tc>
          <w:tcPr>
            <w:tcW w:w="2793" w:type="dxa"/>
          </w:tcPr>
          <w:p w:rsidR="0084392E" w:rsidRPr="00C3606E" w:rsidRDefault="0084392E" w:rsidP="00A81597">
            <w:pPr>
              <w:pStyle w:val="Default"/>
              <w:jc w:val="both"/>
              <w:rPr>
                <w:sz w:val="20"/>
                <w:szCs w:val="20"/>
              </w:rPr>
            </w:pPr>
          </w:p>
          <w:p w:rsidR="0084392E" w:rsidRPr="00C3606E" w:rsidRDefault="0084392E" w:rsidP="00A81597">
            <w:pPr>
              <w:pStyle w:val="Default"/>
              <w:jc w:val="both"/>
              <w:rPr>
                <w:sz w:val="20"/>
                <w:szCs w:val="20"/>
              </w:rPr>
            </w:pPr>
          </w:p>
          <w:p w:rsidR="00C36AA1" w:rsidRPr="00C3606E" w:rsidRDefault="00C36AA1" w:rsidP="00A81597">
            <w:pPr>
              <w:pStyle w:val="Default"/>
              <w:jc w:val="both"/>
              <w:rPr>
                <w:sz w:val="20"/>
                <w:szCs w:val="20"/>
              </w:rPr>
            </w:pPr>
            <w:r w:rsidRPr="00C3606E">
              <w:rPr>
                <w:sz w:val="20"/>
                <w:szCs w:val="20"/>
              </w:rPr>
              <w:t>Responsabile dell'area di afferenza reperito in organico*</w:t>
            </w:r>
          </w:p>
        </w:tc>
        <w:tc>
          <w:tcPr>
            <w:tcW w:w="2793" w:type="dxa"/>
          </w:tcPr>
          <w:p w:rsidR="0084392E" w:rsidRPr="00C3606E" w:rsidRDefault="0084392E" w:rsidP="00A81597">
            <w:pPr>
              <w:pStyle w:val="Default"/>
              <w:jc w:val="both"/>
              <w:rPr>
                <w:sz w:val="20"/>
                <w:szCs w:val="20"/>
              </w:rPr>
            </w:pPr>
          </w:p>
          <w:p w:rsidR="0084392E" w:rsidRPr="00C3606E" w:rsidRDefault="0084392E" w:rsidP="00A81597">
            <w:pPr>
              <w:pStyle w:val="Default"/>
              <w:jc w:val="both"/>
              <w:rPr>
                <w:sz w:val="20"/>
                <w:szCs w:val="20"/>
              </w:rPr>
            </w:pPr>
          </w:p>
          <w:p w:rsidR="00C36AA1" w:rsidRPr="00C3606E" w:rsidRDefault="00C36AA1" w:rsidP="00A81597">
            <w:pPr>
              <w:pStyle w:val="Default"/>
              <w:jc w:val="both"/>
              <w:rPr>
                <w:sz w:val="20"/>
                <w:szCs w:val="20"/>
              </w:rPr>
            </w:pPr>
            <w:r w:rsidRPr="00C3606E">
              <w:rPr>
                <w:sz w:val="20"/>
                <w:szCs w:val="20"/>
              </w:rPr>
              <w:t>Responsabile dell'area di afferenza reperito in organico*</w:t>
            </w:r>
          </w:p>
        </w:tc>
      </w:tr>
      <w:tr w:rsidR="00C36AA1" w:rsidRPr="00C3606E" w:rsidTr="00A81597">
        <w:trPr>
          <w:trHeight w:val="651"/>
        </w:trPr>
        <w:tc>
          <w:tcPr>
            <w:tcW w:w="2277" w:type="dxa"/>
          </w:tcPr>
          <w:p w:rsidR="00C36AA1" w:rsidRPr="00C3606E" w:rsidRDefault="00C36AA1" w:rsidP="00A81597">
            <w:pPr>
              <w:pStyle w:val="Default"/>
              <w:jc w:val="both"/>
              <w:rPr>
                <w:sz w:val="20"/>
                <w:szCs w:val="20"/>
              </w:rPr>
            </w:pPr>
            <w:r w:rsidRPr="00C3606E">
              <w:rPr>
                <w:sz w:val="20"/>
                <w:szCs w:val="20"/>
              </w:rPr>
              <w:t xml:space="preserve">2. FONDI DI PROGETTO COST TO COST </w:t>
            </w:r>
            <w:r w:rsidRPr="00C3606E">
              <w:rPr>
                <w:b/>
                <w:sz w:val="20"/>
                <w:szCs w:val="20"/>
              </w:rPr>
              <w:t>(FPROG)</w:t>
            </w:r>
            <w:r w:rsidR="0084392E" w:rsidRPr="00C3606E">
              <w:rPr>
                <w:b/>
                <w:sz w:val="20"/>
                <w:szCs w:val="20"/>
              </w:rPr>
              <w:t xml:space="preserve"> </w:t>
            </w:r>
            <w:r w:rsidR="0084392E" w:rsidRPr="00C3606E">
              <w:rPr>
                <w:sz w:val="20"/>
                <w:szCs w:val="20"/>
              </w:rPr>
              <w:t>– in particolare progetti di ricerca, conto terzi o derivanti da finanziamenti esterni</w:t>
            </w:r>
          </w:p>
        </w:tc>
        <w:tc>
          <w:tcPr>
            <w:tcW w:w="2793" w:type="dxa"/>
          </w:tcPr>
          <w:p w:rsidR="0084392E" w:rsidRPr="00C3606E" w:rsidRDefault="0084392E" w:rsidP="00A81597">
            <w:pPr>
              <w:pStyle w:val="Default"/>
              <w:jc w:val="both"/>
              <w:rPr>
                <w:sz w:val="20"/>
                <w:szCs w:val="20"/>
              </w:rPr>
            </w:pPr>
          </w:p>
          <w:p w:rsidR="0084392E" w:rsidRPr="00C3606E" w:rsidRDefault="0084392E" w:rsidP="00A81597">
            <w:pPr>
              <w:pStyle w:val="Default"/>
              <w:jc w:val="both"/>
              <w:rPr>
                <w:sz w:val="20"/>
                <w:szCs w:val="20"/>
              </w:rPr>
            </w:pPr>
          </w:p>
          <w:p w:rsidR="00C36AA1" w:rsidRPr="00C3606E" w:rsidRDefault="00C36AA1" w:rsidP="00A81597">
            <w:pPr>
              <w:pStyle w:val="Default"/>
              <w:jc w:val="both"/>
              <w:rPr>
                <w:sz w:val="20"/>
                <w:szCs w:val="20"/>
              </w:rPr>
            </w:pPr>
            <w:r w:rsidRPr="00C3606E">
              <w:rPr>
                <w:sz w:val="20"/>
                <w:szCs w:val="20"/>
              </w:rPr>
              <w:t>Responsabile dell'area di afferenza reperito in organico*</w:t>
            </w:r>
          </w:p>
        </w:tc>
        <w:tc>
          <w:tcPr>
            <w:tcW w:w="2793" w:type="dxa"/>
          </w:tcPr>
          <w:p w:rsidR="0084392E" w:rsidRPr="00C3606E" w:rsidRDefault="0084392E" w:rsidP="00A81597">
            <w:pPr>
              <w:pStyle w:val="Default"/>
              <w:jc w:val="both"/>
              <w:rPr>
                <w:sz w:val="20"/>
                <w:szCs w:val="20"/>
              </w:rPr>
            </w:pPr>
          </w:p>
          <w:p w:rsidR="0084392E" w:rsidRPr="00C3606E" w:rsidRDefault="0084392E" w:rsidP="00A81597">
            <w:pPr>
              <w:pStyle w:val="Default"/>
              <w:jc w:val="both"/>
              <w:rPr>
                <w:sz w:val="20"/>
                <w:szCs w:val="20"/>
              </w:rPr>
            </w:pPr>
          </w:p>
          <w:p w:rsidR="00C36AA1" w:rsidRPr="00C3606E" w:rsidRDefault="00C36AA1" w:rsidP="00A81597">
            <w:pPr>
              <w:pStyle w:val="Default"/>
              <w:jc w:val="both"/>
              <w:rPr>
                <w:sz w:val="20"/>
                <w:szCs w:val="20"/>
              </w:rPr>
            </w:pPr>
            <w:r w:rsidRPr="00C3606E">
              <w:rPr>
                <w:sz w:val="20"/>
                <w:szCs w:val="20"/>
              </w:rPr>
              <w:t>Responsabile dell'area di afferenza reperito in organico*</w:t>
            </w:r>
          </w:p>
        </w:tc>
        <w:tc>
          <w:tcPr>
            <w:tcW w:w="2793" w:type="dxa"/>
          </w:tcPr>
          <w:p w:rsidR="0084392E" w:rsidRPr="00C3606E" w:rsidRDefault="0084392E" w:rsidP="00A81597">
            <w:pPr>
              <w:pStyle w:val="Default"/>
              <w:jc w:val="both"/>
              <w:rPr>
                <w:sz w:val="20"/>
                <w:szCs w:val="20"/>
              </w:rPr>
            </w:pPr>
          </w:p>
          <w:p w:rsidR="00C36AA1" w:rsidRPr="00C3606E" w:rsidRDefault="00C36AA1" w:rsidP="00A81597">
            <w:pPr>
              <w:pStyle w:val="Default"/>
              <w:jc w:val="both"/>
              <w:rPr>
                <w:sz w:val="20"/>
                <w:szCs w:val="20"/>
              </w:rPr>
            </w:pPr>
            <w:r w:rsidRPr="00C3606E">
              <w:rPr>
                <w:sz w:val="20"/>
                <w:szCs w:val="20"/>
              </w:rPr>
              <w:t>Responsabile di progetto reperito dall</w:t>
            </w:r>
            <w:r w:rsidR="0084392E" w:rsidRPr="00C3606E">
              <w:rPr>
                <w:sz w:val="20"/>
                <w:szCs w:val="20"/>
              </w:rPr>
              <w:t>e</w:t>
            </w:r>
            <w:r w:rsidRPr="00C3606E">
              <w:rPr>
                <w:sz w:val="20"/>
                <w:szCs w:val="20"/>
              </w:rPr>
              <w:t xml:space="preserve"> tabelle di PJ (considerare sempre il RESPONSABILE SCIENTIFICO)</w:t>
            </w:r>
          </w:p>
        </w:tc>
      </w:tr>
      <w:tr w:rsidR="00C36AA1" w:rsidRPr="00C3606E" w:rsidTr="00A81597">
        <w:trPr>
          <w:trHeight w:val="651"/>
        </w:trPr>
        <w:tc>
          <w:tcPr>
            <w:tcW w:w="2277" w:type="dxa"/>
          </w:tcPr>
          <w:p w:rsidR="00C36AA1" w:rsidRPr="00C3606E" w:rsidRDefault="00C36AA1" w:rsidP="00A81597">
            <w:pPr>
              <w:pStyle w:val="Default"/>
              <w:jc w:val="both"/>
              <w:rPr>
                <w:sz w:val="20"/>
                <w:szCs w:val="20"/>
              </w:rPr>
            </w:pPr>
            <w:r w:rsidRPr="00C3606E">
              <w:rPr>
                <w:sz w:val="20"/>
                <w:szCs w:val="20"/>
              </w:rPr>
              <w:t xml:space="preserve">3. ALTRI FONDI </w:t>
            </w:r>
            <w:r w:rsidRPr="00C3606E">
              <w:rPr>
                <w:b/>
                <w:sz w:val="20"/>
                <w:szCs w:val="20"/>
              </w:rPr>
              <w:t xml:space="preserve">(FALST) </w:t>
            </w:r>
            <w:r w:rsidRPr="00C3606E">
              <w:rPr>
                <w:sz w:val="20"/>
                <w:szCs w:val="20"/>
              </w:rPr>
              <w:t xml:space="preserve">– si considerano </w:t>
            </w:r>
            <w:r w:rsidR="00A90B39" w:rsidRPr="00C3606E">
              <w:rPr>
                <w:sz w:val="20"/>
                <w:szCs w:val="20"/>
              </w:rPr>
              <w:t xml:space="preserve">sia le missioni su unità analitiche che </w:t>
            </w:r>
            <w:r w:rsidRPr="00C3606E">
              <w:rPr>
                <w:sz w:val="20"/>
                <w:szCs w:val="20"/>
              </w:rPr>
              <w:t xml:space="preserve">i progetti SOLO COSTI </w:t>
            </w:r>
            <w:r w:rsidR="00A90B39" w:rsidRPr="00C3606E">
              <w:rPr>
                <w:sz w:val="20"/>
                <w:szCs w:val="20"/>
              </w:rPr>
              <w:t xml:space="preserve">progetti contabili o </w:t>
            </w:r>
            <w:r w:rsidRPr="00C3606E">
              <w:rPr>
                <w:sz w:val="20"/>
                <w:szCs w:val="20"/>
              </w:rPr>
              <w:t>contenitore, ad es. FORM-UNITS o AMM-MISSVARIE-PERS-TA-DIRIG</w:t>
            </w:r>
          </w:p>
        </w:tc>
        <w:tc>
          <w:tcPr>
            <w:tcW w:w="2793" w:type="dxa"/>
          </w:tcPr>
          <w:p w:rsidR="0084392E" w:rsidRPr="00C3606E" w:rsidRDefault="0084392E" w:rsidP="00A81597">
            <w:pPr>
              <w:pStyle w:val="Default"/>
              <w:jc w:val="both"/>
              <w:rPr>
                <w:sz w:val="20"/>
                <w:szCs w:val="20"/>
              </w:rPr>
            </w:pPr>
          </w:p>
          <w:p w:rsidR="0084392E" w:rsidRPr="00C3606E" w:rsidRDefault="0084392E" w:rsidP="00A81597">
            <w:pPr>
              <w:pStyle w:val="Default"/>
              <w:jc w:val="both"/>
              <w:rPr>
                <w:sz w:val="20"/>
                <w:szCs w:val="20"/>
              </w:rPr>
            </w:pPr>
          </w:p>
          <w:p w:rsidR="0084392E" w:rsidRPr="00C3606E" w:rsidRDefault="0084392E" w:rsidP="00A81597">
            <w:pPr>
              <w:pStyle w:val="Default"/>
              <w:jc w:val="both"/>
              <w:rPr>
                <w:sz w:val="20"/>
                <w:szCs w:val="20"/>
              </w:rPr>
            </w:pPr>
          </w:p>
          <w:p w:rsidR="0084392E" w:rsidRPr="00C3606E" w:rsidRDefault="0084392E" w:rsidP="00A81597">
            <w:pPr>
              <w:pStyle w:val="Default"/>
              <w:jc w:val="both"/>
              <w:rPr>
                <w:sz w:val="20"/>
                <w:szCs w:val="20"/>
              </w:rPr>
            </w:pPr>
          </w:p>
          <w:p w:rsidR="00C36AA1" w:rsidRPr="00C3606E" w:rsidRDefault="00C36AA1" w:rsidP="00A81597">
            <w:pPr>
              <w:pStyle w:val="Default"/>
              <w:jc w:val="both"/>
              <w:rPr>
                <w:sz w:val="20"/>
                <w:szCs w:val="20"/>
              </w:rPr>
            </w:pPr>
            <w:r w:rsidRPr="00C3606E">
              <w:rPr>
                <w:sz w:val="20"/>
                <w:szCs w:val="20"/>
              </w:rPr>
              <w:t>Responsabile dell'area di afferenza reperito in organico*</w:t>
            </w:r>
          </w:p>
        </w:tc>
        <w:tc>
          <w:tcPr>
            <w:tcW w:w="2793" w:type="dxa"/>
          </w:tcPr>
          <w:p w:rsidR="0084392E" w:rsidRPr="00C3606E" w:rsidRDefault="0084392E" w:rsidP="00A81597">
            <w:pPr>
              <w:pStyle w:val="Default"/>
              <w:jc w:val="both"/>
              <w:rPr>
                <w:sz w:val="20"/>
                <w:szCs w:val="20"/>
              </w:rPr>
            </w:pPr>
          </w:p>
          <w:p w:rsidR="0084392E" w:rsidRPr="00C3606E" w:rsidRDefault="0084392E" w:rsidP="00A81597">
            <w:pPr>
              <w:pStyle w:val="Default"/>
              <w:jc w:val="both"/>
              <w:rPr>
                <w:sz w:val="20"/>
                <w:szCs w:val="20"/>
              </w:rPr>
            </w:pPr>
          </w:p>
          <w:p w:rsidR="0084392E" w:rsidRPr="00C3606E" w:rsidRDefault="0084392E" w:rsidP="00A81597">
            <w:pPr>
              <w:pStyle w:val="Default"/>
              <w:jc w:val="both"/>
              <w:rPr>
                <w:sz w:val="20"/>
                <w:szCs w:val="20"/>
              </w:rPr>
            </w:pPr>
          </w:p>
          <w:p w:rsidR="0084392E" w:rsidRPr="00C3606E" w:rsidRDefault="0084392E" w:rsidP="00A81597">
            <w:pPr>
              <w:pStyle w:val="Default"/>
              <w:jc w:val="both"/>
              <w:rPr>
                <w:sz w:val="20"/>
                <w:szCs w:val="20"/>
              </w:rPr>
            </w:pPr>
          </w:p>
          <w:p w:rsidR="00C36AA1" w:rsidRPr="00C3606E" w:rsidRDefault="00C36AA1" w:rsidP="00A81597">
            <w:pPr>
              <w:pStyle w:val="Default"/>
              <w:jc w:val="both"/>
              <w:rPr>
                <w:sz w:val="20"/>
                <w:szCs w:val="20"/>
              </w:rPr>
            </w:pPr>
            <w:r w:rsidRPr="00C3606E">
              <w:rPr>
                <w:sz w:val="20"/>
                <w:szCs w:val="20"/>
              </w:rPr>
              <w:t>Responsabile dell'area di afferenza reperito in organico*</w:t>
            </w:r>
          </w:p>
        </w:tc>
        <w:tc>
          <w:tcPr>
            <w:tcW w:w="2793" w:type="dxa"/>
          </w:tcPr>
          <w:p w:rsidR="0084392E" w:rsidRPr="00C3606E" w:rsidRDefault="0084392E" w:rsidP="00A81597">
            <w:pPr>
              <w:pStyle w:val="Default"/>
              <w:jc w:val="both"/>
              <w:rPr>
                <w:sz w:val="20"/>
                <w:szCs w:val="20"/>
              </w:rPr>
            </w:pPr>
          </w:p>
          <w:p w:rsidR="0084392E" w:rsidRPr="00C3606E" w:rsidRDefault="0084392E" w:rsidP="00A81597">
            <w:pPr>
              <w:pStyle w:val="Default"/>
              <w:jc w:val="both"/>
              <w:rPr>
                <w:sz w:val="20"/>
                <w:szCs w:val="20"/>
              </w:rPr>
            </w:pPr>
          </w:p>
          <w:p w:rsidR="0084392E" w:rsidRPr="00C3606E" w:rsidRDefault="0084392E" w:rsidP="00A81597">
            <w:pPr>
              <w:pStyle w:val="Default"/>
              <w:jc w:val="both"/>
              <w:rPr>
                <w:sz w:val="20"/>
                <w:szCs w:val="20"/>
              </w:rPr>
            </w:pPr>
          </w:p>
          <w:p w:rsidR="0084392E" w:rsidRPr="00C3606E" w:rsidRDefault="0084392E" w:rsidP="00A81597">
            <w:pPr>
              <w:pStyle w:val="Default"/>
              <w:jc w:val="both"/>
              <w:rPr>
                <w:sz w:val="20"/>
                <w:szCs w:val="20"/>
              </w:rPr>
            </w:pPr>
          </w:p>
          <w:p w:rsidR="00C36AA1" w:rsidRPr="00C3606E" w:rsidRDefault="00C36AA1" w:rsidP="00A81597">
            <w:pPr>
              <w:pStyle w:val="Default"/>
              <w:jc w:val="both"/>
              <w:rPr>
                <w:sz w:val="20"/>
                <w:szCs w:val="20"/>
              </w:rPr>
            </w:pPr>
            <w:r w:rsidRPr="00C3606E">
              <w:rPr>
                <w:sz w:val="20"/>
                <w:szCs w:val="20"/>
              </w:rPr>
              <w:t>Responsabile della struttura pagante reperito dall'organico</w:t>
            </w:r>
          </w:p>
        </w:tc>
      </w:tr>
      <w:tr w:rsidR="00C36AA1" w:rsidRPr="00C3606E" w:rsidTr="00A81597">
        <w:trPr>
          <w:trHeight w:val="651"/>
        </w:trPr>
        <w:tc>
          <w:tcPr>
            <w:tcW w:w="2277" w:type="dxa"/>
          </w:tcPr>
          <w:p w:rsidR="00C36AA1" w:rsidRPr="00C3606E" w:rsidRDefault="00C36AA1" w:rsidP="00A81597">
            <w:pPr>
              <w:pStyle w:val="Default"/>
              <w:jc w:val="both"/>
              <w:rPr>
                <w:strike/>
                <w:sz w:val="20"/>
                <w:szCs w:val="20"/>
              </w:rPr>
            </w:pPr>
            <w:r w:rsidRPr="00C3606E">
              <w:rPr>
                <w:sz w:val="20"/>
                <w:szCs w:val="20"/>
              </w:rPr>
              <w:t xml:space="preserve">4. DELEGATI DEL RETTORE </w:t>
            </w:r>
            <w:r w:rsidRPr="00C3606E">
              <w:rPr>
                <w:b/>
                <w:sz w:val="20"/>
                <w:szCs w:val="20"/>
              </w:rPr>
              <w:t>(DELRE)</w:t>
            </w:r>
            <w:r w:rsidR="00C3606E" w:rsidRPr="00C3606E">
              <w:rPr>
                <w:b/>
                <w:sz w:val="20"/>
                <w:szCs w:val="20"/>
              </w:rPr>
              <w:t xml:space="preserve"> – </w:t>
            </w:r>
            <w:r w:rsidR="00C3606E" w:rsidRPr="00C3606E">
              <w:rPr>
                <w:sz w:val="20"/>
                <w:szCs w:val="20"/>
              </w:rPr>
              <w:t>sono le missioni sia del Rettore che dei suoi delegati</w:t>
            </w:r>
          </w:p>
        </w:tc>
        <w:tc>
          <w:tcPr>
            <w:tcW w:w="2793" w:type="dxa"/>
          </w:tcPr>
          <w:p w:rsidR="00212895" w:rsidRDefault="00212895" w:rsidP="00A81597">
            <w:pPr>
              <w:pStyle w:val="Default"/>
              <w:jc w:val="both"/>
              <w:rPr>
                <w:sz w:val="20"/>
                <w:szCs w:val="20"/>
              </w:rPr>
            </w:pPr>
          </w:p>
          <w:p w:rsidR="00C36AA1" w:rsidRPr="00C3606E" w:rsidRDefault="00C36AA1" w:rsidP="00A81597">
            <w:pPr>
              <w:pStyle w:val="Default"/>
              <w:jc w:val="both"/>
              <w:rPr>
                <w:strike/>
                <w:sz w:val="20"/>
                <w:szCs w:val="20"/>
              </w:rPr>
            </w:pPr>
            <w:r w:rsidRPr="00C3606E">
              <w:rPr>
                <w:sz w:val="20"/>
                <w:szCs w:val="20"/>
              </w:rPr>
              <w:t>Rettore</w:t>
            </w:r>
          </w:p>
        </w:tc>
        <w:tc>
          <w:tcPr>
            <w:tcW w:w="2793" w:type="dxa"/>
          </w:tcPr>
          <w:p w:rsidR="00212895" w:rsidRDefault="00212895" w:rsidP="00A81597">
            <w:pPr>
              <w:pStyle w:val="Default"/>
              <w:jc w:val="both"/>
              <w:rPr>
                <w:sz w:val="20"/>
                <w:szCs w:val="20"/>
              </w:rPr>
            </w:pPr>
          </w:p>
          <w:p w:rsidR="00C36AA1" w:rsidRPr="00C3606E" w:rsidRDefault="00C36AA1" w:rsidP="00A81597">
            <w:pPr>
              <w:pStyle w:val="Default"/>
              <w:jc w:val="both"/>
              <w:rPr>
                <w:strike/>
                <w:sz w:val="20"/>
                <w:szCs w:val="20"/>
              </w:rPr>
            </w:pPr>
            <w:r w:rsidRPr="00C3606E">
              <w:rPr>
                <w:sz w:val="20"/>
                <w:szCs w:val="20"/>
              </w:rPr>
              <w:t>Rettore</w:t>
            </w:r>
          </w:p>
        </w:tc>
        <w:tc>
          <w:tcPr>
            <w:tcW w:w="2793" w:type="dxa"/>
          </w:tcPr>
          <w:p w:rsidR="003142C1" w:rsidRDefault="003142C1" w:rsidP="00A81597">
            <w:pPr>
              <w:pStyle w:val="Default"/>
              <w:jc w:val="both"/>
              <w:rPr>
                <w:sz w:val="20"/>
                <w:szCs w:val="20"/>
              </w:rPr>
            </w:pPr>
          </w:p>
          <w:p w:rsidR="00C36AA1" w:rsidRPr="00C3606E" w:rsidRDefault="00C36AA1" w:rsidP="00A81597">
            <w:pPr>
              <w:pStyle w:val="Default"/>
              <w:jc w:val="both"/>
              <w:rPr>
                <w:strike/>
                <w:sz w:val="20"/>
                <w:szCs w:val="20"/>
              </w:rPr>
            </w:pPr>
            <w:r w:rsidRPr="00C3606E">
              <w:rPr>
                <w:sz w:val="20"/>
                <w:szCs w:val="20"/>
              </w:rPr>
              <w:t>Responsabile della struttura pagante reperito dall'organico</w:t>
            </w:r>
          </w:p>
        </w:tc>
      </w:tr>
    </w:tbl>
    <w:p w:rsidR="00C36AA1" w:rsidRDefault="00C36AA1" w:rsidP="00C36AA1">
      <w:pPr>
        <w:jc w:val="both"/>
      </w:pPr>
    </w:p>
    <w:p w:rsidR="00A90B39" w:rsidRDefault="00C36AA1" w:rsidP="00C36AA1">
      <w:pPr>
        <w:jc w:val="both"/>
      </w:pPr>
      <w:r w:rsidRPr="00482AC8">
        <w:t>*Si intende il diretto superiore di chi richiede l’autorizzazione a compiere la missione (ad es. Capo Ufficio, Capo Settore, Capo Unità di Staff, Direttore di Dipartimento)</w:t>
      </w:r>
    </w:p>
    <w:p w:rsidR="00A90B39" w:rsidRDefault="00A90B39" w:rsidP="00C36AA1">
      <w:pPr>
        <w:jc w:val="both"/>
      </w:pPr>
    </w:p>
    <w:p w:rsidR="00853D36" w:rsidRDefault="00853D36" w:rsidP="00C36AA1">
      <w:pPr>
        <w:jc w:val="both"/>
      </w:pPr>
    </w:p>
    <w:p w:rsidR="00853D36" w:rsidRDefault="00853D36" w:rsidP="00C36AA1">
      <w:pPr>
        <w:jc w:val="both"/>
      </w:pPr>
    </w:p>
    <w:p w:rsidR="00853D36" w:rsidRDefault="00853D36" w:rsidP="00C36AA1">
      <w:pPr>
        <w:jc w:val="both"/>
      </w:pPr>
      <w:r>
        <w:lastRenderedPageBreak/>
        <w:t>Si inserisce una tabella esplicativa delle diverse tipologie di richiesta:</w:t>
      </w:r>
    </w:p>
    <w:p w:rsidR="006D1296" w:rsidRDefault="006D1296" w:rsidP="00C36AA1">
      <w:pPr>
        <w:jc w:val="both"/>
      </w:pPr>
      <w:r w:rsidRPr="006D1296">
        <w:rPr>
          <w:noProof/>
        </w:rPr>
        <w:drawing>
          <wp:inline distT="0" distB="0" distL="0" distR="0">
            <wp:extent cx="6600825" cy="2597046"/>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6284" cy="2603128"/>
                    </a:xfrm>
                    <a:prstGeom prst="rect">
                      <a:avLst/>
                    </a:prstGeom>
                    <a:noFill/>
                    <a:ln>
                      <a:noFill/>
                    </a:ln>
                  </pic:spPr>
                </pic:pic>
              </a:graphicData>
            </a:graphic>
          </wp:inline>
        </w:drawing>
      </w:r>
    </w:p>
    <w:p w:rsidR="00853D36" w:rsidRDefault="00853D36" w:rsidP="00C36AA1">
      <w:pPr>
        <w:jc w:val="both"/>
      </w:pPr>
    </w:p>
    <w:p w:rsidR="00A90B39" w:rsidRDefault="0084392E" w:rsidP="00C36AA1">
      <w:pPr>
        <w:jc w:val="both"/>
      </w:pPr>
      <w:r>
        <w:t xml:space="preserve">Per come è strutturato il nostro Ateneo, le tipologie di richiesta più utilizzate saranno la n. 2 e la n. 3. Di seguito </w:t>
      </w:r>
      <w:r w:rsidRPr="00C3606E">
        <w:rPr>
          <w:u w:val="single"/>
        </w:rPr>
        <w:t>due esempi</w:t>
      </w:r>
      <w:r w:rsidR="00A90B39">
        <w:t>:</w:t>
      </w:r>
    </w:p>
    <w:p w:rsidR="0084392E" w:rsidRDefault="0084392E" w:rsidP="00C36AA1">
      <w:pPr>
        <w:jc w:val="both"/>
      </w:pPr>
    </w:p>
    <w:p w:rsidR="00A90B39" w:rsidRPr="00C3606E" w:rsidRDefault="00C3606E" w:rsidP="00C3606E">
      <w:pPr>
        <w:pStyle w:val="Paragrafoelenco"/>
        <w:numPr>
          <w:ilvl w:val="0"/>
          <w:numId w:val="2"/>
        </w:numPr>
        <w:jc w:val="both"/>
        <w:rPr>
          <w:b/>
        </w:rPr>
      </w:pPr>
      <w:r w:rsidRPr="00C3606E">
        <w:rPr>
          <w:b/>
        </w:rPr>
        <w:t xml:space="preserve">Caso </w:t>
      </w:r>
      <w:r w:rsidR="00A90B39" w:rsidRPr="00C3606E">
        <w:rPr>
          <w:b/>
        </w:rPr>
        <w:t>2. FONDI DI PROGETTO COST TO COST (FPROG)</w:t>
      </w:r>
    </w:p>
    <w:p w:rsidR="0046795F" w:rsidRDefault="00F326D1" w:rsidP="00C36AA1">
      <w:pPr>
        <w:jc w:val="both"/>
      </w:pPr>
      <w:r>
        <w:t xml:space="preserve">L’utente </w:t>
      </w:r>
      <w:r w:rsidR="0015456C">
        <w:t>XXX</w:t>
      </w:r>
      <w:r>
        <w:t xml:space="preserve"> deve recarsi a Genova dal 5 al 8 marzo per partecipare ad un incontro </w:t>
      </w:r>
      <w:r w:rsidR="00C3606E">
        <w:t xml:space="preserve">di un </w:t>
      </w:r>
      <w:r w:rsidR="0046795F">
        <w:t xml:space="preserve">gruppo di lavoro </w:t>
      </w:r>
      <w:r>
        <w:t xml:space="preserve">su un fondo di ricerca del prof. </w:t>
      </w:r>
      <w:r w:rsidR="00026477">
        <w:t>YYY</w:t>
      </w:r>
      <w:r w:rsidR="0046795F">
        <w:t xml:space="preserve"> – dipartimento di Ingegneria e architettura.</w:t>
      </w:r>
    </w:p>
    <w:p w:rsidR="00F326D1" w:rsidRDefault="00F326D1" w:rsidP="00C36AA1">
      <w:pPr>
        <w:jc w:val="both"/>
        <w:rPr>
          <w:b/>
        </w:rPr>
      </w:pPr>
      <w:r>
        <w:t xml:space="preserve">In questo caso si seleziona la scelta n. 2 </w:t>
      </w:r>
      <w:r w:rsidRPr="00F326D1">
        <w:rPr>
          <w:b/>
        </w:rPr>
        <w:t>FONDI DI PROGETTO COST TO COST (FPROG)</w:t>
      </w:r>
      <w:r>
        <w:rPr>
          <w:b/>
        </w:rPr>
        <w:t>.</w:t>
      </w:r>
    </w:p>
    <w:p w:rsidR="00853D36" w:rsidRDefault="00F326D1" w:rsidP="00C36AA1">
      <w:pPr>
        <w:jc w:val="both"/>
      </w:pPr>
      <w:r>
        <w:t xml:space="preserve">Tra i dati obbligatori (con asterisco rosso) c’è il nome del Responsabile del progetto </w:t>
      </w:r>
      <w:r w:rsidR="0046795F">
        <w:t xml:space="preserve">(si deve fare riferimento </w:t>
      </w:r>
      <w:r w:rsidR="0046795F" w:rsidRPr="0046795F">
        <w:rPr>
          <w:u w:val="single"/>
        </w:rPr>
        <w:t>sempre al responsabile scientifico del progetto</w:t>
      </w:r>
      <w:r w:rsidR="0046795F">
        <w:rPr>
          <w:u w:val="single"/>
        </w:rPr>
        <w:t xml:space="preserve"> </w:t>
      </w:r>
      <w:r w:rsidR="0046795F" w:rsidRPr="0046795F">
        <w:t>– derivante dal modulo PJ -</w:t>
      </w:r>
      <w:r w:rsidR="0046795F">
        <w:t xml:space="preserve">, il soggetto che autorizzerà l’uso dei fondi/budget della missione). </w:t>
      </w:r>
    </w:p>
    <w:p w:rsidR="0046795F" w:rsidRDefault="0046795F" w:rsidP="00C36AA1">
      <w:pPr>
        <w:jc w:val="both"/>
      </w:pPr>
      <w:r>
        <w:t>La Struttura pagante si implementa automaticamente una volta che si è individuato il nome del Responsabile del progetto.</w:t>
      </w:r>
    </w:p>
    <w:p w:rsidR="00853D36" w:rsidRDefault="0046795F" w:rsidP="0046795F">
      <w:pPr>
        <w:jc w:val="both"/>
      </w:pPr>
      <w:r>
        <w:t>Il campo Regolamento è anche un dato obb</w:t>
      </w:r>
      <w:r w:rsidR="000C0198">
        <w:t>li</w:t>
      </w:r>
      <w:r>
        <w:t xml:space="preserve">gatorio e, tra le due scelte possibili, </w:t>
      </w:r>
      <w:r w:rsidRPr="000C0198">
        <w:rPr>
          <w:u w:val="single"/>
        </w:rPr>
        <w:t>TES – Regolamento di Ateneo</w:t>
      </w:r>
      <w:r>
        <w:t xml:space="preserve"> e </w:t>
      </w:r>
      <w:r w:rsidRPr="000C0198">
        <w:rPr>
          <w:u w:val="single"/>
        </w:rPr>
        <w:t>ERA – Regolamento missioni Erasmus +</w:t>
      </w:r>
      <w:r>
        <w:t xml:space="preserve">, si sceglie il primo. </w:t>
      </w:r>
    </w:p>
    <w:p w:rsidR="0046795F" w:rsidRDefault="0046795F" w:rsidP="0046795F">
      <w:pPr>
        <w:jc w:val="both"/>
      </w:pPr>
      <w:r>
        <w:t>Il campo Motivazione è libero e si inserisce una breve descrizione della missione che ci si appresta a compiere.</w:t>
      </w:r>
    </w:p>
    <w:p w:rsidR="0046795F" w:rsidRDefault="0046795F" w:rsidP="0046795F">
      <w:pPr>
        <w:jc w:val="both"/>
      </w:pPr>
      <w:r>
        <w:t xml:space="preserve">La schermata si presenta, quindi, </w:t>
      </w:r>
      <w:r w:rsidR="00026477">
        <w:t>come segue</w:t>
      </w:r>
      <w:r>
        <w:t>:</w:t>
      </w:r>
    </w:p>
    <w:p w:rsidR="0046795F" w:rsidRDefault="0046795F" w:rsidP="00C36AA1">
      <w:pPr>
        <w:jc w:val="both"/>
      </w:pPr>
      <w:r>
        <w:rPr>
          <w:noProof/>
        </w:rPr>
        <w:lastRenderedPageBreak/>
        <w:drawing>
          <wp:inline distT="0" distB="0" distL="0" distR="0" wp14:anchorId="5002190D">
            <wp:extent cx="6120765" cy="285940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2859405"/>
                    </a:xfrm>
                    <a:prstGeom prst="rect">
                      <a:avLst/>
                    </a:prstGeom>
                    <a:noFill/>
                  </pic:spPr>
                </pic:pic>
              </a:graphicData>
            </a:graphic>
          </wp:inline>
        </w:drawing>
      </w:r>
    </w:p>
    <w:p w:rsidR="0046795F" w:rsidRDefault="0046795F" w:rsidP="0046795F">
      <w:pPr>
        <w:jc w:val="both"/>
      </w:pPr>
      <w:r>
        <w:t xml:space="preserve">In alto a sinistra, sopra la destinazione c’è un simbolo degli ALLEGATI e qui si possono inserire dei documenti utili alla richiesta di autorizzazione missione (ad es. programma del corso di formazione, </w:t>
      </w:r>
      <w:r w:rsidR="009F7AE1">
        <w:t xml:space="preserve">inviti a gruppi di lavoro, </w:t>
      </w:r>
      <w:r>
        <w:t>ev</w:t>
      </w:r>
      <w:r w:rsidR="00E31316">
        <w:t>entualmente</w:t>
      </w:r>
      <w:r>
        <w:t xml:space="preserve"> prenotazioni</w:t>
      </w:r>
      <w:r w:rsidR="009F7AE1">
        <w:t xml:space="preserve"> hotel</w:t>
      </w:r>
      <w:r>
        <w:t xml:space="preserve">, </w:t>
      </w:r>
      <w:r w:rsidR="009F7AE1">
        <w:t xml:space="preserve">biglietti aerei già acquistati, </w:t>
      </w:r>
      <w:r w:rsidR="00E31316">
        <w:t>ecc.).</w:t>
      </w:r>
    </w:p>
    <w:p w:rsidR="00853D36" w:rsidRDefault="00853D36" w:rsidP="0046795F">
      <w:pPr>
        <w:jc w:val="both"/>
      </w:pPr>
    </w:p>
    <w:p w:rsidR="00853D36" w:rsidRDefault="0046795F" w:rsidP="00E31316">
      <w:pPr>
        <w:jc w:val="both"/>
      </w:pPr>
      <w:r>
        <w:t>Di seguito si devono inserire le spese previste a preventivo, suddivise tra MEZZI STRAORDINARI e SPESE A PREVENTIVO:</w:t>
      </w:r>
    </w:p>
    <w:p w:rsidR="00853D36" w:rsidRDefault="0046795F" w:rsidP="00853D36">
      <w:pPr>
        <w:jc w:val="both"/>
      </w:pPr>
      <w:r>
        <w:rPr>
          <w:noProof/>
        </w:rPr>
        <w:drawing>
          <wp:inline distT="0" distB="0" distL="0" distR="0" wp14:anchorId="1A0C1566" wp14:editId="5C9DB86E">
            <wp:extent cx="6120130" cy="71183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711835"/>
                    </a:xfrm>
                    <a:prstGeom prst="rect">
                      <a:avLst/>
                    </a:prstGeom>
                  </pic:spPr>
                </pic:pic>
              </a:graphicData>
            </a:graphic>
          </wp:inline>
        </w:drawing>
      </w:r>
    </w:p>
    <w:p w:rsidR="0046795F" w:rsidRDefault="0046795F" w:rsidP="0046795F">
      <w:r>
        <w:t>Cliccando su MEZZI STRAORDINARI, si apre questa videata:</w:t>
      </w:r>
    </w:p>
    <w:p w:rsidR="0046795F" w:rsidRDefault="0046795F" w:rsidP="00853D36">
      <w:pPr>
        <w:jc w:val="center"/>
      </w:pPr>
      <w:r>
        <w:rPr>
          <w:noProof/>
        </w:rPr>
        <w:drawing>
          <wp:inline distT="0" distB="0" distL="0" distR="0" wp14:anchorId="450B75A2" wp14:editId="63ACB120">
            <wp:extent cx="4210050" cy="3534450"/>
            <wp:effectExtent l="0" t="0" r="0" b="889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70495" cy="3585196"/>
                    </a:xfrm>
                    <a:prstGeom prst="rect">
                      <a:avLst/>
                    </a:prstGeom>
                  </pic:spPr>
                </pic:pic>
              </a:graphicData>
            </a:graphic>
          </wp:inline>
        </w:drawing>
      </w:r>
    </w:p>
    <w:p w:rsidR="0046795F" w:rsidRDefault="0046795F" w:rsidP="00E31316">
      <w:pPr>
        <w:jc w:val="both"/>
      </w:pPr>
      <w:r>
        <w:lastRenderedPageBreak/>
        <w:t xml:space="preserve">Il campo MEZZO è obbligatorio e aprendo il </w:t>
      </w:r>
      <w:proofErr w:type="spellStart"/>
      <w:r>
        <w:t>menù</w:t>
      </w:r>
      <w:proofErr w:type="spellEnd"/>
      <w:r>
        <w:t xml:space="preserve"> a tendina si trovano i 4 mezzi straordinari previsti dal regolamento missioni (art. 10 c. 2), ovvero:</w:t>
      </w:r>
    </w:p>
    <w:p w:rsidR="0046795F" w:rsidRDefault="0046795F" w:rsidP="0046795F">
      <w:pPr>
        <w:pStyle w:val="Paragrafoelenco"/>
        <w:numPr>
          <w:ilvl w:val="0"/>
          <w:numId w:val="1"/>
        </w:numPr>
      </w:pPr>
      <w:r>
        <w:t>AUTPR – auto propria</w:t>
      </w:r>
    </w:p>
    <w:p w:rsidR="0046795F" w:rsidRDefault="0046795F" w:rsidP="0046795F">
      <w:pPr>
        <w:pStyle w:val="Paragrafoelenco"/>
        <w:numPr>
          <w:ilvl w:val="0"/>
          <w:numId w:val="1"/>
        </w:numPr>
      </w:pPr>
      <w:r>
        <w:t>NOLO – rimborso fattura noleggio auto</w:t>
      </w:r>
    </w:p>
    <w:p w:rsidR="0046795F" w:rsidRDefault="0046795F" w:rsidP="0046795F">
      <w:pPr>
        <w:pStyle w:val="Paragrafoelenco"/>
        <w:numPr>
          <w:ilvl w:val="0"/>
          <w:numId w:val="1"/>
        </w:numPr>
      </w:pPr>
      <w:r>
        <w:t>TAXEX – rimborso taxi extra urbano</w:t>
      </w:r>
    </w:p>
    <w:p w:rsidR="0046795F" w:rsidRDefault="0046795F" w:rsidP="0046795F">
      <w:pPr>
        <w:pStyle w:val="Paragrafoelenco"/>
        <w:numPr>
          <w:ilvl w:val="0"/>
          <w:numId w:val="1"/>
        </w:numPr>
      </w:pPr>
      <w:r>
        <w:t>TAXI – rimborso taxi urbano</w:t>
      </w:r>
    </w:p>
    <w:p w:rsidR="0046795F" w:rsidRDefault="0046795F" w:rsidP="00E31316">
      <w:pPr>
        <w:jc w:val="both"/>
      </w:pPr>
      <w:r>
        <w:t>L’uso dei mezzi straordinari deve essere motivato secondo quanto previsto dall’art. 10 c. 3:</w:t>
      </w:r>
    </w:p>
    <w:p w:rsidR="0046795F" w:rsidRDefault="009F7AE1" w:rsidP="0046795F">
      <w:r>
        <w:rPr>
          <w:noProof/>
        </w:rPr>
        <w:drawing>
          <wp:inline distT="0" distB="0" distL="0" distR="0">
            <wp:extent cx="6120130" cy="1047115"/>
            <wp:effectExtent l="0" t="0" r="0" b="63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80D96B.tmp"/>
                    <pic:cNvPicPr/>
                  </pic:nvPicPr>
                  <pic:blipFill>
                    <a:blip r:embed="rId15">
                      <a:extLst>
                        <a:ext uri="{28A0092B-C50C-407E-A947-70E740481C1C}">
                          <a14:useLocalDpi xmlns:a14="http://schemas.microsoft.com/office/drawing/2010/main" val="0"/>
                        </a:ext>
                      </a:extLst>
                    </a:blip>
                    <a:stretch>
                      <a:fillRect/>
                    </a:stretch>
                  </pic:blipFill>
                  <pic:spPr>
                    <a:xfrm>
                      <a:off x="0" y="0"/>
                      <a:ext cx="6120130" cy="1047115"/>
                    </a:xfrm>
                    <a:prstGeom prst="rect">
                      <a:avLst/>
                    </a:prstGeom>
                  </pic:spPr>
                </pic:pic>
              </a:graphicData>
            </a:graphic>
          </wp:inline>
        </w:drawing>
      </w:r>
    </w:p>
    <w:p w:rsidR="0046795F" w:rsidRDefault="0046795F" w:rsidP="00E31316">
      <w:pPr>
        <w:jc w:val="both"/>
      </w:pPr>
      <w:r>
        <w:t>Scegliendo i mezzi straordinari TAXI, TAXEX e NOLO la schermata è la seguente:</w:t>
      </w:r>
    </w:p>
    <w:p w:rsidR="0046795F" w:rsidRDefault="0046795F" w:rsidP="00853D36">
      <w:pPr>
        <w:jc w:val="center"/>
      </w:pPr>
      <w:r>
        <w:rPr>
          <w:noProof/>
        </w:rPr>
        <w:drawing>
          <wp:inline distT="0" distB="0" distL="0" distR="0" wp14:anchorId="13F9A0EA" wp14:editId="6A9EDC04">
            <wp:extent cx="4305300" cy="375285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05300" cy="3752850"/>
                    </a:xfrm>
                    <a:prstGeom prst="rect">
                      <a:avLst/>
                    </a:prstGeom>
                  </pic:spPr>
                </pic:pic>
              </a:graphicData>
            </a:graphic>
          </wp:inline>
        </w:drawing>
      </w:r>
    </w:p>
    <w:p w:rsidR="0046795F" w:rsidRDefault="001376A2" w:rsidP="00E31316">
      <w:pPr>
        <w:jc w:val="both"/>
      </w:pPr>
      <w:r>
        <w:t xml:space="preserve">E si deve obbligatoriamente indicare la </w:t>
      </w:r>
      <w:r w:rsidR="0046795F">
        <w:t>motivazione e il costo presunto secondo quanto previsto dal Regolamento vigente.</w:t>
      </w:r>
    </w:p>
    <w:p w:rsidR="0046795F" w:rsidRDefault="0046795F" w:rsidP="00E31316">
      <w:pPr>
        <w:jc w:val="both"/>
      </w:pPr>
      <w:r>
        <w:t>Se la scelta ricade su AUTPR la schermata è la seguente:</w:t>
      </w:r>
    </w:p>
    <w:p w:rsidR="000F5C18" w:rsidRDefault="000F5C18" w:rsidP="0046795F"/>
    <w:p w:rsidR="000F5C18" w:rsidRDefault="00C23EEA" w:rsidP="000F5C18">
      <w:pPr>
        <w:jc w:val="center"/>
      </w:pPr>
      <w:r>
        <w:rPr>
          <w:noProof/>
        </w:rPr>
        <w:lastRenderedPageBreak/>
        <mc:AlternateContent>
          <mc:Choice Requires="wpi">
            <w:drawing>
              <wp:anchor distT="0" distB="0" distL="114300" distR="114300" simplePos="0" relativeHeight="251679744" behindDoc="0" locked="0" layoutInCell="1" allowOverlap="1">
                <wp:simplePos x="0" y="0"/>
                <wp:positionH relativeFrom="column">
                  <wp:posOffset>1101090</wp:posOffset>
                </wp:positionH>
                <wp:positionV relativeFrom="paragraph">
                  <wp:posOffset>3740785</wp:posOffset>
                </wp:positionV>
                <wp:extent cx="830580" cy="95250"/>
                <wp:effectExtent l="38100" t="38100" r="45720" b="57150"/>
                <wp:wrapNone/>
                <wp:docPr id="69" name="Input penna 69"/>
                <wp:cNvGraphicFramePr/>
                <a:graphic xmlns:a="http://schemas.openxmlformats.org/drawingml/2006/main">
                  <a:graphicData uri="http://schemas.microsoft.com/office/word/2010/wordprocessingInk">
                    <w14:contentPart bwMode="auto" r:id="rId17">
                      <w14:nvContentPartPr>
                        <w14:cNvContentPartPr/>
                      </w14:nvContentPartPr>
                      <w14:xfrm>
                        <a:off x="0" y="0"/>
                        <a:ext cx="830580" cy="95250"/>
                      </w14:xfrm>
                    </w14:contentPart>
                  </a:graphicData>
                </a:graphic>
              </wp:anchor>
            </w:drawing>
          </mc:Choice>
          <mc:Fallback>
            <w:pict>
              <v:shapetype w14:anchorId="4D98C4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put penna 69" o:spid="_x0000_s1026" type="#_x0000_t75" style="position:absolute;margin-left:86pt;margin-top:293.85pt;width:66.8pt;height:8.9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">
                <v:imagedata r:id="rId18" o:title=""/>
              </v:shape>
            </w:pict>
          </mc:Fallback>
        </mc:AlternateContent>
      </w:r>
      <w:r>
        <w:rPr>
          <w:noProof/>
        </w:rPr>
        <mc:AlternateContent>
          <mc:Choice Requires="wpi">
            <w:drawing>
              <wp:anchor distT="0" distB="0" distL="114300" distR="114300" simplePos="0" relativeHeight="251675648" behindDoc="0" locked="0" layoutInCell="1" allowOverlap="1">
                <wp:simplePos x="0" y="0"/>
                <wp:positionH relativeFrom="column">
                  <wp:posOffset>1116330</wp:posOffset>
                </wp:positionH>
                <wp:positionV relativeFrom="paragraph">
                  <wp:posOffset>3253105</wp:posOffset>
                </wp:positionV>
                <wp:extent cx="434340" cy="64135"/>
                <wp:effectExtent l="38100" t="38100" r="41910" b="50165"/>
                <wp:wrapNone/>
                <wp:docPr id="65" name="Input penna 65"/>
                <wp:cNvGraphicFramePr/>
                <a:graphic xmlns:a="http://schemas.openxmlformats.org/drawingml/2006/main">
                  <a:graphicData uri="http://schemas.microsoft.com/office/word/2010/wordprocessingInk">
                    <w14:contentPart bwMode="auto" r:id="rId19">
                      <w14:nvContentPartPr>
                        <w14:cNvContentPartPr/>
                      </w14:nvContentPartPr>
                      <w14:xfrm>
                        <a:off x="0" y="0"/>
                        <a:ext cx="434340" cy="64135"/>
                      </w14:xfrm>
                    </w14:contentPart>
                  </a:graphicData>
                </a:graphic>
              </wp:anchor>
            </w:drawing>
          </mc:Choice>
          <mc:Fallback>
            <w:pict>
              <v:shape w14:anchorId="0F770B88" id="Input penna 65" o:spid="_x0000_s1026" type="#_x0000_t75" style="position:absolute;margin-left:87.2pt;margin-top:255.45pt;width:35.6pt;height:6.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">
                <v:imagedata r:id="rId20" o:title=""/>
              </v:shape>
            </w:pict>
          </mc:Fallback>
        </mc:AlternateContent>
      </w:r>
      <w:r>
        <w:rPr>
          <w:noProof/>
        </w:rPr>
        <mc:AlternateContent>
          <mc:Choice Requires="wpi">
            <w:drawing>
              <wp:anchor distT="0" distB="0" distL="114300" distR="114300" simplePos="0" relativeHeight="251670528" behindDoc="0" locked="0" layoutInCell="1" allowOverlap="1">
                <wp:simplePos x="0" y="0"/>
                <wp:positionH relativeFrom="column">
                  <wp:posOffset>1116210</wp:posOffset>
                </wp:positionH>
                <wp:positionV relativeFrom="paragraph">
                  <wp:posOffset>3237745</wp:posOffset>
                </wp:positionV>
                <wp:extent cx="411840" cy="360"/>
                <wp:effectExtent l="38100" t="38100" r="45720" b="57150"/>
                <wp:wrapNone/>
                <wp:docPr id="60" name="Input penna 60"/>
                <wp:cNvGraphicFramePr/>
                <a:graphic xmlns:a="http://schemas.openxmlformats.org/drawingml/2006/main">
                  <a:graphicData uri="http://schemas.microsoft.com/office/word/2010/wordprocessingInk">
                    <w14:contentPart bwMode="auto" r:id="rId21">
                      <w14:nvContentPartPr>
                        <w14:cNvContentPartPr/>
                      </w14:nvContentPartPr>
                      <w14:xfrm>
                        <a:off x="0" y="0"/>
                        <a:ext cx="411840" cy="360"/>
                      </w14:xfrm>
                    </w14:contentPart>
                  </a:graphicData>
                </a:graphic>
              </wp:anchor>
            </w:drawing>
          </mc:Choice>
          <mc:Fallback>
            <w:pict>
              <v:shape w14:anchorId="6B0726EA" id="Input penna 60" o:spid="_x0000_s1026" type="#_x0000_t75" style="position:absolute;margin-left:87.2pt;margin-top:254.25pt;width:33.85pt;height: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">
                <v:imagedata r:id="rId22" o:title=""/>
              </v:shape>
            </w:pict>
          </mc:Fallback>
        </mc:AlternateContent>
      </w:r>
      <w:r>
        <w:rPr>
          <w:noProof/>
        </w:rPr>
        <mc:AlternateContent>
          <mc:Choice Requires="wpi">
            <w:drawing>
              <wp:anchor distT="0" distB="0" distL="114300" distR="114300" simplePos="0" relativeHeight="251661312" behindDoc="0" locked="0" layoutInCell="1" allowOverlap="1">
                <wp:simplePos x="0" y="0"/>
                <wp:positionH relativeFrom="column">
                  <wp:posOffset>1085850</wp:posOffset>
                </wp:positionH>
                <wp:positionV relativeFrom="paragraph">
                  <wp:posOffset>4289425</wp:posOffset>
                </wp:positionV>
                <wp:extent cx="640620" cy="80010"/>
                <wp:effectExtent l="38100" t="57150" r="45720" b="53340"/>
                <wp:wrapNone/>
                <wp:docPr id="51" name="Input penna 51"/>
                <wp:cNvGraphicFramePr/>
                <a:graphic xmlns:a="http://schemas.openxmlformats.org/drawingml/2006/main">
                  <a:graphicData uri="http://schemas.microsoft.com/office/word/2010/wordprocessingInk">
                    <w14:contentPart bwMode="auto" r:id="rId23">
                      <w14:nvContentPartPr>
                        <w14:cNvContentPartPr/>
                      </w14:nvContentPartPr>
                      <w14:xfrm>
                        <a:off x="0" y="0"/>
                        <a:ext cx="640620" cy="80010"/>
                      </w14:xfrm>
                    </w14:contentPart>
                  </a:graphicData>
                </a:graphic>
              </wp:anchor>
            </w:drawing>
          </mc:Choice>
          <mc:Fallback>
            <w:pict>
              <v:shape w14:anchorId="607479A2" id="Input penna 51" o:spid="_x0000_s1026" type="#_x0000_t75" style="position:absolute;margin-left:84.8pt;margin-top:337.05pt;width:51.9pt;height:7.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">
                <v:imagedata r:id="rId24" o:title=""/>
              </v:shape>
            </w:pict>
          </mc:Fallback>
        </mc:AlternateContent>
      </w:r>
      <w:r w:rsidR="000F5C18">
        <w:rPr>
          <w:noProof/>
        </w:rPr>
        <w:drawing>
          <wp:inline distT="0" distB="0" distL="0" distR="0" wp14:anchorId="39954A4E" wp14:editId="55088C80">
            <wp:extent cx="4349126" cy="615926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66217" cy="6183465"/>
                    </a:xfrm>
                    <a:prstGeom prst="rect">
                      <a:avLst/>
                    </a:prstGeom>
                  </pic:spPr>
                </pic:pic>
              </a:graphicData>
            </a:graphic>
          </wp:inline>
        </w:drawing>
      </w:r>
    </w:p>
    <w:p w:rsidR="0046795F" w:rsidRDefault="0046795F" w:rsidP="00853D36">
      <w:pPr>
        <w:jc w:val="both"/>
      </w:pPr>
    </w:p>
    <w:p w:rsidR="0046795F" w:rsidRDefault="0046795F" w:rsidP="00853D36">
      <w:pPr>
        <w:jc w:val="both"/>
      </w:pPr>
      <w:r>
        <w:t>Dove è sempre obbligatori</w:t>
      </w:r>
      <w:r w:rsidR="00E31316">
        <w:t xml:space="preserve">o inserire </w:t>
      </w:r>
      <w:r>
        <w:t xml:space="preserve">la motivazione e </w:t>
      </w:r>
      <w:r w:rsidR="00E31316">
        <w:t xml:space="preserve">compilare </w:t>
      </w:r>
      <w:r>
        <w:t xml:space="preserve">gli altri campi.  </w:t>
      </w:r>
    </w:p>
    <w:p w:rsidR="0046795F" w:rsidRDefault="0046795F" w:rsidP="00853D36">
      <w:pPr>
        <w:jc w:val="both"/>
      </w:pPr>
      <w:r>
        <w:t xml:space="preserve">Se ad esempio utilizzo il mezzo proprio per recarmi </w:t>
      </w:r>
      <w:r w:rsidR="00853D36">
        <w:t>nel luogo di missione</w:t>
      </w:r>
      <w:r>
        <w:t>, si può cliccare su CALCOLA KM e indicare il luogo di partenza e il luogo di arrivo (anche in maniera puntuale) e la videata che appare è la seguente:</w:t>
      </w:r>
    </w:p>
    <w:p w:rsidR="0046795F" w:rsidRDefault="00023D3A" w:rsidP="00023D3A">
      <w:pPr>
        <w:jc w:val="center"/>
      </w:pPr>
      <w:r>
        <w:rPr>
          <w:noProof/>
        </w:rPr>
        <w:lastRenderedPageBreak/>
        <w:drawing>
          <wp:inline distT="0" distB="0" distL="0" distR="0" wp14:anchorId="0EC4237B" wp14:editId="171C8D61">
            <wp:extent cx="4201146" cy="3243532"/>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22251" cy="3259826"/>
                    </a:xfrm>
                    <a:prstGeom prst="rect">
                      <a:avLst/>
                    </a:prstGeom>
                  </pic:spPr>
                </pic:pic>
              </a:graphicData>
            </a:graphic>
          </wp:inline>
        </w:drawing>
      </w:r>
    </w:p>
    <w:p w:rsidR="0046795F" w:rsidRDefault="00C23EEA" w:rsidP="00853D36">
      <w:pPr>
        <w:jc w:val="both"/>
      </w:pPr>
      <w:r>
        <w:t>C</w:t>
      </w:r>
      <w:r w:rsidR="0046795F">
        <w:t>licca</w:t>
      </w:r>
      <w:r>
        <w:t>ndo</w:t>
      </w:r>
      <w:r w:rsidR="0046795F">
        <w:t xml:space="preserve"> su USA DISTANZA il chilometraggio viene inserito nella schermata con il costo presunto </w:t>
      </w:r>
      <w:r w:rsidR="00853D36">
        <w:t>c</w:t>
      </w:r>
      <w:r w:rsidR="0046795F">
        <w:t xml:space="preserve">he è commisurato ad 1/5 de costo della benzina del giorno di partenza (o dell’ultimo aggiornamento in </w:t>
      </w:r>
      <w:proofErr w:type="spellStart"/>
      <w:r w:rsidR="0046795F">
        <w:t>Ugov</w:t>
      </w:r>
      <w:proofErr w:type="spellEnd"/>
      <w:r w:rsidR="0046795F">
        <w:t>) – art. 10 c. 5 del regolamento.</w:t>
      </w:r>
      <w:r w:rsidR="00853D36">
        <w:t xml:space="preserve"> In questo caso la distanza si riferisce </w:t>
      </w:r>
      <w:r w:rsidR="00234347">
        <w:t xml:space="preserve">solo all’andata </w:t>
      </w:r>
      <w:proofErr w:type="spellStart"/>
      <w:r w:rsidR="00234347">
        <w:t>Ts</w:t>
      </w:r>
      <w:proofErr w:type="spellEnd"/>
      <w:r w:rsidR="00234347">
        <w:t>-Genova, per inserire anche il ritorno si dovrà inserire nuovamente il percorso da Genova a Trieste.</w:t>
      </w:r>
    </w:p>
    <w:p w:rsidR="0046795F" w:rsidRDefault="0046795F" w:rsidP="00853D36">
      <w:pPr>
        <w:jc w:val="both"/>
      </w:pPr>
      <w:r>
        <w:t>Altri dati obbligatori</w:t>
      </w:r>
      <w:r w:rsidR="00234347">
        <w:t>, secondo la previsione dell’art. 10 c. 3 del Regolamento missioni</w:t>
      </w:r>
      <w:r>
        <w:t xml:space="preserve"> </w:t>
      </w:r>
      <w:r w:rsidR="00234347">
        <w:t>vigente</w:t>
      </w:r>
      <w:r w:rsidR="00C23EEA">
        <w:t>,</w:t>
      </w:r>
      <w:r w:rsidR="00234347">
        <w:t xml:space="preserve"> </w:t>
      </w:r>
      <w:r>
        <w:t>sono la TARGA e l’INTESTATARIO DEL MEZZO</w:t>
      </w:r>
      <w:r w:rsidR="00234347">
        <w:t xml:space="preserve">. Nel campo INFORMAZIONI DELL’AUTO PROPRIA, indicare </w:t>
      </w:r>
      <w:r w:rsidR="00234347" w:rsidRPr="00234347">
        <w:rPr>
          <w:u w:val="single"/>
        </w:rPr>
        <w:t>OBBLIGATORIAMENTE</w:t>
      </w:r>
      <w:r w:rsidR="00234347">
        <w:t xml:space="preserve"> il tipo di mezzo (marca e modello), la scadenza dell’</w:t>
      </w:r>
      <w:r w:rsidR="00C23EEA">
        <w:t xml:space="preserve">assicurazione </w:t>
      </w:r>
      <w:proofErr w:type="spellStart"/>
      <w:r w:rsidR="00234347">
        <w:t>RCAuto</w:t>
      </w:r>
      <w:proofErr w:type="spellEnd"/>
      <w:r w:rsidR="00234347">
        <w:t xml:space="preserve"> e la scadenza della patente di guida.</w:t>
      </w:r>
    </w:p>
    <w:p w:rsidR="0046795F" w:rsidRDefault="0046795F" w:rsidP="00853D36">
      <w:pPr>
        <w:jc w:val="both"/>
      </w:pPr>
      <w:r>
        <w:t>Si passa a questo punto alle SPESE A PREVENTIVO</w:t>
      </w:r>
    </w:p>
    <w:p w:rsidR="0046795F" w:rsidRDefault="0046795F" w:rsidP="00853D36">
      <w:pPr>
        <w:jc w:val="both"/>
      </w:pPr>
      <w:r>
        <w:t xml:space="preserve">La schermata è molto simile a quella vista per i mezzi straordinari (vedi TAXI) e si possono scegliere tra queste </w:t>
      </w:r>
      <w:r w:rsidR="00C23EEA">
        <w:t>voci:</w:t>
      </w:r>
    </w:p>
    <w:p w:rsidR="0046795F" w:rsidRDefault="00A921A5" w:rsidP="0046795F">
      <w:pPr>
        <w:jc w:val="center"/>
      </w:pPr>
      <w:r>
        <w:rPr>
          <w:noProof/>
        </w:rPr>
        <w:drawing>
          <wp:inline distT="0" distB="0" distL="0" distR="0">
            <wp:extent cx="2629267" cy="3277057"/>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805A8B.tmp"/>
                    <pic:cNvPicPr/>
                  </pic:nvPicPr>
                  <pic:blipFill>
                    <a:blip r:embed="rId27">
                      <a:extLst>
                        <a:ext uri="{28A0092B-C50C-407E-A947-70E740481C1C}">
                          <a14:useLocalDpi xmlns:a14="http://schemas.microsoft.com/office/drawing/2010/main" val="0"/>
                        </a:ext>
                      </a:extLst>
                    </a:blip>
                    <a:stretch>
                      <a:fillRect/>
                    </a:stretch>
                  </pic:blipFill>
                  <pic:spPr>
                    <a:xfrm>
                      <a:off x="0" y="0"/>
                      <a:ext cx="2629267" cy="3277057"/>
                    </a:xfrm>
                    <a:prstGeom prst="rect">
                      <a:avLst/>
                    </a:prstGeom>
                  </pic:spPr>
                </pic:pic>
              </a:graphicData>
            </a:graphic>
          </wp:inline>
        </w:drawing>
      </w:r>
    </w:p>
    <w:p w:rsidR="0046795F" w:rsidRDefault="0046795F" w:rsidP="0046795F">
      <w:pPr>
        <w:jc w:val="both"/>
      </w:pPr>
      <w:r>
        <w:lastRenderedPageBreak/>
        <w:t xml:space="preserve">Le </w:t>
      </w:r>
      <w:r w:rsidR="00C23EEA">
        <w:t xml:space="preserve">voci di </w:t>
      </w:r>
      <w:r>
        <w:t>spes</w:t>
      </w:r>
      <w:r w:rsidR="00C23EEA">
        <w:t>a</w:t>
      </w:r>
      <w:r>
        <w:t xml:space="preserve"> sono quelle previste dagli articoli 11 e 12 del </w:t>
      </w:r>
      <w:r w:rsidR="00234347">
        <w:t>R</w:t>
      </w:r>
      <w:r>
        <w:t>egolamento missioni vigente.</w:t>
      </w:r>
    </w:p>
    <w:p w:rsidR="0046795F" w:rsidRDefault="0046795F" w:rsidP="0046795F">
      <w:pPr>
        <w:jc w:val="both"/>
      </w:pPr>
      <w:r>
        <w:t xml:space="preserve">Per quanto riguarda le spese </w:t>
      </w:r>
      <w:r w:rsidR="00C23EEA">
        <w:t>per il</w:t>
      </w:r>
      <w:r>
        <w:t xml:space="preserve"> pasto è stata prevista solo la voce di spesa pasto singolo PASTS perché a consuntivo, durante la richiesta di rimborso delle spese di missione, dovranno essere inserite tante voci di PASTS quanti scontrini ci sono per quella giornata e sarà rimborsato l’importo fino alla concorrenza del limite giornaliero totale. </w:t>
      </w:r>
    </w:p>
    <w:p w:rsidR="0046795F" w:rsidRDefault="0046795F" w:rsidP="0046795F">
      <w:pPr>
        <w:jc w:val="both"/>
      </w:pPr>
      <w:r>
        <w:t>Esempio di inserimento di una spesa:</w:t>
      </w:r>
    </w:p>
    <w:p w:rsidR="0046795F" w:rsidRDefault="00686E4C" w:rsidP="0046795F">
      <w:pPr>
        <w:jc w:val="center"/>
      </w:pPr>
      <w:r>
        <w:rPr>
          <w:noProof/>
        </w:rPr>
        <w:drawing>
          <wp:inline distT="0" distB="0" distL="0" distR="0" wp14:anchorId="2C5C5679" wp14:editId="167B0A21">
            <wp:extent cx="3182069" cy="4365146"/>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96747" cy="4385281"/>
                    </a:xfrm>
                    <a:prstGeom prst="rect">
                      <a:avLst/>
                    </a:prstGeom>
                  </pic:spPr>
                </pic:pic>
              </a:graphicData>
            </a:graphic>
          </wp:inline>
        </w:drawing>
      </w:r>
    </w:p>
    <w:p w:rsidR="0046795F" w:rsidRDefault="0046795F" w:rsidP="0046795F">
      <w:pPr>
        <w:jc w:val="both"/>
      </w:pPr>
      <w:r>
        <w:t xml:space="preserve">Nel campo SOSTENUTE DA, di default si trova </w:t>
      </w:r>
      <w:r w:rsidR="00C23EEA">
        <w:t xml:space="preserve">il </w:t>
      </w:r>
      <w:r w:rsidRPr="001376A2">
        <w:rPr>
          <w:u w:val="single"/>
        </w:rPr>
        <w:t>Richiedente</w:t>
      </w:r>
      <w:r>
        <w:t>, ma da</w:t>
      </w:r>
      <w:r w:rsidR="00C23EEA">
        <w:t>l</w:t>
      </w:r>
      <w:r>
        <w:t xml:space="preserve"> </w:t>
      </w:r>
      <w:proofErr w:type="spellStart"/>
      <w:r>
        <w:t>menù</w:t>
      </w:r>
      <w:proofErr w:type="spellEnd"/>
      <w:r>
        <w:t xml:space="preserve"> a tendina si può scegliere </w:t>
      </w:r>
      <w:r w:rsidRPr="001376A2">
        <w:rPr>
          <w:u w:val="single"/>
        </w:rPr>
        <w:t>Prepagata Ente</w:t>
      </w:r>
      <w:r>
        <w:t xml:space="preserve"> (pagata dall’ente con emissione di ordine e fattura intestata all’Ateneo o dipartimento) o </w:t>
      </w:r>
      <w:r w:rsidRPr="001376A2">
        <w:rPr>
          <w:u w:val="single"/>
        </w:rPr>
        <w:t>Carta di credito ente</w:t>
      </w:r>
      <w:r>
        <w:t xml:space="preserve"> (si intende carta di credito aziendale).</w:t>
      </w:r>
      <w:r w:rsidR="00686E4C">
        <w:t xml:space="preserve"> Nel campo NOTE si possono inserire dei dati a piacimento a giustificazione dell’importo inserito.</w:t>
      </w:r>
    </w:p>
    <w:p w:rsidR="0046795F" w:rsidRDefault="0046795F" w:rsidP="0046795F">
      <w:pPr>
        <w:jc w:val="both"/>
      </w:pPr>
      <w:r>
        <w:t>Quando si conclude l’inserimento delle spese la videata si presenta in questa maniera:</w:t>
      </w:r>
    </w:p>
    <w:p w:rsidR="0046795F" w:rsidRDefault="00686E4C" w:rsidP="0046795F">
      <w:pPr>
        <w:jc w:val="both"/>
      </w:pPr>
      <w:r>
        <w:rPr>
          <w:noProof/>
        </w:rPr>
        <w:lastRenderedPageBreak/>
        <w:drawing>
          <wp:inline distT="0" distB="0" distL="0" distR="0" wp14:anchorId="35C61897" wp14:editId="4087B267">
            <wp:extent cx="6120130" cy="2126615"/>
            <wp:effectExtent l="0" t="0" r="0" b="698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2126615"/>
                    </a:xfrm>
                    <a:prstGeom prst="rect">
                      <a:avLst/>
                    </a:prstGeom>
                  </pic:spPr>
                </pic:pic>
              </a:graphicData>
            </a:graphic>
          </wp:inline>
        </w:drawing>
      </w:r>
    </w:p>
    <w:p w:rsidR="00254FF4" w:rsidRDefault="00254FF4" w:rsidP="00254FF4">
      <w:pPr>
        <w:jc w:val="both"/>
      </w:pPr>
      <w:r>
        <w:t>In basso a sinistra si può richiedere la corresponsione di un anticipo che è pari al 75% delle spese previste a preventivo.</w:t>
      </w:r>
    </w:p>
    <w:p w:rsidR="00254FF4" w:rsidRDefault="00254FF4" w:rsidP="00254FF4">
      <w:pPr>
        <w:jc w:val="both"/>
      </w:pPr>
      <w:r>
        <w:t>In basso a destra ci sono tre tasti:</w:t>
      </w:r>
    </w:p>
    <w:p w:rsidR="00254FF4" w:rsidRDefault="00254FF4" w:rsidP="004D4EF2">
      <w:pPr>
        <w:pStyle w:val="Paragrafoelenco"/>
        <w:numPr>
          <w:ilvl w:val="0"/>
          <w:numId w:val="4"/>
        </w:numPr>
        <w:jc w:val="both"/>
      </w:pPr>
      <w:r>
        <w:t>il primo, SALVA ED INVIA, con il quale si dà avvio al processo e le notifiche vengono inviate via mail agli autorizzatori per l’approvazione della missione</w:t>
      </w:r>
    </w:p>
    <w:p w:rsidR="00254FF4" w:rsidRDefault="00254FF4" w:rsidP="004D4EF2">
      <w:pPr>
        <w:pStyle w:val="Paragrafoelenco"/>
        <w:numPr>
          <w:ilvl w:val="0"/>
          <w:numId w:val="4"/>
        </w:numPr>
        <w:jc w:val="both"/>
      </w:pPr>
      <w:r>
        <w:t>il secondo, SALVA IN BOZZA, con il quale l’utente può salvare e poi riprendere l’inserimento in un secondo momento</w:t>
      </w:r>
    </w:p>
    <w:p w:rsidR="00254FF4" w:rsidRDefault="00254FF4" w:rsidP="004D4EF2">
      <w:pPr>
        <w:pStyle w:val="Paragrafoelenco"/>
        <w:numPr>
          <w:ilvl w:val="0"/>
          <w:numId w:val="4"/>
        </w:numPr>
        <w:jc w:val="both"/>
      </w:pPr>
      <w:r>
        <w:t>il terzo, ANNULLA, se ci vuole annullare la richiesta.</w:t>
      </w:r>
    </w:p>
    <w:p w:rsidR="00254FF4" w:rsidRDefault="00254FF4" w:rsidP="00254FF4">
      <w:pPr>
        <w:jc w:val="both"/>
      </w:pPr>
      <w:r>
        <w:t>Se l’utente clicca SALVA ED INVIA deve aspettare una notifica dal programma che la missione è stata autorizzata e contabilizzata</w:t>
      </w:r>
      <w:r w:rsidR="004D4EF2">
        <w:t>. T</w:t>
      </w:r>
      <w:r>
        <w:t>utti gli autorizzatori devono dare esito positivo, SALVO il caso di diniego dell’uso dei mezzi straordinari. Quest’ultima ipotesi non inficia la possibilità di effettuare la missione, ma per farla si dovr</w:t>
      </w:r>
      <w:r w:rsidR="00C23EEA">
        <w:t>anno</w:t>
      </w:r>
      <w:r>
        <w:t xml:space="preserve"> utilizzare solo mezzi di trasporto ordinari.</w:t>
      </w:r>
    </w:p>
    <w:p w:rsidR="00254FF4" w:rsidRDefault="00254FF4" w:rsidP="00254FF4">
      <w:pPr>
        <w:jc w:val="both"/>
      </w:pPr>
      <w:r>
        <w:t xml:space="preserve">Rientrando nella procedura U-web missioni e richiamando la richiesta di missione la schermata </w:t>
      </w:r>
      <w:r w:rsidR="00506528">
        <w:t>visualizza ulteriori</w:t>
      </w:r>
      <w:r>
        <w:t xml:space="preserve"> tasti.</w:t>
      </w:r>
    </w:p>
    <w:p w:rsidR="00254FF4" w:rsidRDefault="00254FF4" w:rsidP="00254FF4">
      <w:pPr>
        <w:jc w:val="both"/>
      </w:pPr>
      <w:r>
        <w:t>In alto si trovano questi:</w:t>
      </w:r>
    </w:p>
    <w:p w:rsidR="0046795F" w:rsidRDefault="0046795F" w:rsidP="0046795F">
      <w:pPr>
        <w:jc w:val="both"/>
      </w:pPr>
      <w:r>
        <w:rPr>
          <w:noProof/>
        </w:rPr>
        <w:drawing>
          <wp:inline distT="0" distB="0" distL="0" distR="0" wp14:anchorId="3BFF0291" wp14:editId="41125316">
            <wp:extent cx="6120130" cy="1026160"/>
            <wp:effectExtent l="0" t="0" r="0" b="254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1026160"/>
                    </a:xfrm>
                    <a:prstGeom prst="rect">
                      <a:avLst/>
                    </a:prstGeom>
                  </pic:spPr>
                </pic:pic>
              </a:graphicData>
            </a:graphic>
          </wp:inline>
        </w:drawing>
      </w:r>
    </w:p>
    <w:p w:rsidR="0046795F" w:rsidRDefault="00B34B30" w:rsidP="0046795F">
      <w:pPr>
        <w:jc w:val="both"/>
      </w:pPr>
      <w:r>
        <w:t>t</w:t>
      </w:r>
      <w:r w:rsidR="00F8798D">
        <w:t>ramite i q</w:t>
      </w:r>
      <w:r>
        <w:t xml:space="preserve">uali </w:t>
      </w:r>
      <w:r w:rsidR="0046795F">
        <w:t>si possono seguire i vari stati dell’iter autorizzativo.</w:t>
      </w:r>
    </w:p>
    <w:p w:rsidR="0046795F" w:rsidRDefault="0046795F" w:rsidP="0046795F">
      <w:pPr>
        <w:jc w:val="both"/>
      </w:pPr>
      <w:r>
        <w:t>In basso invece si hanno le informazioni di chi autorizza la missione. Nel caso specifico sono:</w:t>
      </w:r>
    </w:p>
    <w:p w:rsidR="0046795F" w:rsidRDefault="00506528" w:rsidP="0046795F">
      <w:pPr>
        <w:jc w:val="both"/>
      </w:pPr>
      <w:r>
        <w:rPr>
          <w:noProof/>
        </w:rPr>
        <mc:AlternateContent>
          <mc:Choice Requires="wpi">
            <w:drawing>
              <wp:anchor distT="0" distB="0" distL="114300" distR="114300" simplePos="0" relativeHeight="251701248" behindDoc="0" locked="0" layoutInCell="1" allowOverlap="1">
                <wp:simplePos x="0" y="0"/>
                <wp:positionH relativeFrom="column">
                  <wp:posOffset>853391</wp:posOffset>
                </wp:positionH>
                <wp:positionV relativeFrom="paragraph">
                  <wp:posOffset>419413</wp:posOffset>
                </wp:positionV>
                <wp:extent cx="441960" cy="37465"/>
                <wp:effectExtent l="19050" t="38100" r="0" b="57785"/>
                <wp:wrapNone/>
                <wp:docPr id="90" name="Input penna 90"/>
                <wp:cNvGraphicFramePr/>
                <a:graphic xmlns:a="http://schemas.openxmlformats.org/drawingml/2006/main">
                  <a:graphicData uri="http://schemas.microsoft.com/office/word/2010/wordprocessingInk">
                    <w14:contentPart bwMode="auto" r:id="rId31">
                      <w14:nvContentPartPr>
                        <w14:cNvContentPartPr/>
                      </w14:nvContentPartPr>
                      <w14:xfrm>
                        <a:off x="0" y="0"/>
                        <a:ext cx="441960" cy="37465"/>
                      </w14:xfrm>
                    </w14:contentPart>
                  </a:graphicData>
                </a:graphic>
              </wp:anchor>
            </w:drawing>
          </mc:Choice>
          <mc:Fallback>
            <w:pict>
              <v:shape w14:anchorId="43E6792E" id="Input penna 90" o:spid="_x0000_s1026" type="#_x0000_t75" style="position:absolute;margin-left:66.5pt;margin-top:32.3pt;width:36.2pt;height:4.3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">
                <v:imagedata r:id="rId32" o:title=""/>
              </v:shape>
            </w:pict>
          </mc:Fallback>
        </mc:AlternateContent>
      </w:r>
      <w:r>
        <w:rPr>
          <w:noProof/>
        </w:rPr>
        <mc:AlternateContent>
          <mc:Choice Requires="wpi">
            <w:drawing>
              <wp:anchor distT="0" distB="0" distL="114300" distR="114300" simplePos="0" relativeHeight="251697152" behindDoc="0" locked="0" layoutInCell="1" allowOverlap="1">
                <wp:simplePos x="0" y="0"/>
                <wp:positionH relativeFrom="column">
                  <wp:posOffset>850422</wp:posOffset>
                </wp:positionH>
                <wp:positionV relativeFrom="paragraph">
                  <wp:posOffset>538167</wp:posOffset>
                </wp:positionV>
                <wp:extent cx="434340" cy="88298"/>
                <wp:effectExtent l="38100" t="38100" r="22860" b="45085"/>
                <wp:wrapNone/>
                <wp:docPr id="86" name="Input penna 86"/>
                <wp:cNvGraphicFramePr/>
                <a:graphic xmlns:a="http://schemas.openxmlformats.org/drawingml/2006/main">
                  <a:graphicData uri="http://schemas.microsoft.com/office/word/2010/wordprocessingInk">
                    <w14:contentPart bwMode="auto" r:id="rId33">
                      <w14:nvContentPartPr>
                        <w14:cNvContentPartPr/>
                      </w14:nvContentPartPr>
                      <w14:xfrm>
                        <a:off x="0" y="0"/>
                        <a:ext cx="434340" cy="88298"/>
                      </w14:xfrm>
                    </w14:contentPart>
                  </a:graphicData>
                </a:graphic>
              </wp:anchor>
            </w:drawing>
          </mc:Choice>
          <mc:Fallback>
            <w:pict>
              <v:shape w14:anchorId="22655A4D" id="Input penna 86" o:spid="_x0000_s1026" type="#_x0000_t75" style="position:absolute;margin-left:66.25pt;margin-top:41.7pt;width:35.6pt;height:8.3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">
                <v:imagedata r:id="rId34" o:title=""/>
              </v:shape>
            </w:pict>
          </mc:Fallback>
        </mc:AlternateContent>
      </w:r>
      <w:r>
        <w:rPr>
          <w:noProof/>
        </w:rPr>
        <mc:AlternateContent>
          <mc:Choice Requires="wpi">
            <w:drawing>
              <wp:anchor distT="0" distB="0" distL="114300" distR="114300" simplePos="0" relativeHeight="251695104" behindDoc="0" locked="0" layoutInCell="1" allowOverlap="1">
                <wp:simplePos x="0" y="0"/>
                <wp:positionH relativeFrom="column">
                  <wp:posOffset>841515</wp:posOffset>
                </wp:positionH>
                <wp:positionV relativeFrom="paragraph">
                  <wp:posOffset>674733</wp:posOffset>
                </wp:positionV>
                <wp:extent cx="430640" cy="34925"/>
                <wp:effectExtent l="19050" t="38100" r="26670" b="41275"/>
                <wp:wrapNone/>
                <wp:docPr id="84" name="Input penna 84"/>
                <wp:cNvGraphicFramePr/>
                <a:graphic xmlns:a="http://schemas.openxmlformats.org/drawingml/2006/main">
                  <a:graphicData uri="http://schemas.microsoft.com/office/word/2010/wordprocessingInk">
                    <w14:contentPart bwMode="auto" r:id="rId35">
                      <w14:nvContentPartPr>
                        <w14:cNvContentPartPr/>
                      </w14:nvContentPartPr>
                      <w14:xfrm>
                        <a:off x="0" y="0"/>
                        <a:ext cx="430640" cy="34925"/>
                      </w14:xfrm>
                    </w14:contentPart>
                  </a:graphicData>
                </a:graphic>
              </wp:anchor>
            </w:drawing>
          </mc:Choice>
          <mc:Fallback>
            <w:pict>
              <v:shape w14:anchorId="6FAA4295" id="Input penna 84" o:spid="_x0000_s1026" type="#_x0000_t75" style="position:absolute;margin-left:65.55pt;margin-top:52.45pt;width:35.3pt;height:4.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">
                <v:imagedata r:id="rId36" o:title=""/>
              </v:shape>
            </w:pict>
          </mc:Fallback>
        </mc:AlternateContent>
      </w:r>
      <w:r w:rsidR="00686E4C">
        <w:rPr>
          <w:noProof/>
        </w:rPr>
        <w:drawing>
          <wp:inline distT="0" distB="0" distL="0" distR="0" wp14:anchorId="19D599BD" wp14:editId="0986AC7A">
            <wp:extent cx="6120130" cy="88138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881380"/>
                    </a:xfrm>
                    <a:prstGeom prst="rect">
                      <a:avLst/>
                    </a:prstGeom>
                  </pic:spPr>
                </pic:pic>
              </a:graphicData>
            </a:graphic>
          </wp:inline>
        </w:drawing>
      </w:r>
    </w:p>
    <w:p w:rsidR="0046795F" w:rsidRDefault="0046795F" w:rsidP="0046795F">
      <w:pPr>
        <w:jc w:val="both"/>
      </w:pPr>
      <w:r>
        <w:t>Per verificare lo stato della missione si può anche vedere sulla prima videata di richiesta missione</w:t>
      </w:r>
      <w:r w:rsidR="00506528">
        <w:t>. C</w:t>
      </w:r>
      <w:r w:rsidR="00AE58C8">
        <w:t>liccando su LE MIE MISSIONI</w:t>
      </w:r>
      <w:r w:rsidR="00506528">
        <w:t xml:space="preserve"> appare </w:t>
      </w:r>
      <w:r w:rsidR="00AE58C8">
        <w:t>la situazione di tutte le richieste missioni e il loro stato di avanzamento</w:t>
      </w:r>
      <w:r>
        <w:t>:</w:t>
      </w:r>
    </w:p>
    <w:p w:rsidR="0046795F" w:rsidRDefault="00AE58C8" w:rsidP="0046795F">
      <w:pPr>
        <w:jc w:val="both"/>
      </w:pPr>
      <w:r>
        <w:rPr>
          <w:noProof/>
        </w:rPr>
        <w:lastRenderedPageBreak/>
        <w:drawing>
          <wp:inline distT="0" distB="0" distL="0" distR="0" wp14:anchorId="3437506E" wp14:editId="6598CE15">
            <wp:extent cx="6120130" cy="183007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1830070"/>
                    </a:xfrm>
                    <a:prstGeom prst="rect">
                      <a:avLst/>
                    </a:prstGeom>
                  </pic:spPr>
                </pic:pic>
              </a:graphicData>
            </a:graphic>
          </wp:inline>
        </w:drawing>
      </w:r>
    </w:p>
    <w:p w:rsidR="0046795F" w:rsidRDefault="0046795F" w:rsidP="0046795F">
      <w:pPr>
        <w:jc w:val="both"/>
      </w:pPr>
      <w:r>
        <w:t>Nel riquadro dello Stato si hanno tutte le informazioni e gli stati di avanzamento.</w:t>
      </w:r>
    </w:p>
    <w:p w:rsidR="00AE58C8" w:rsidRDefault="00AE58C8" w:rsidP="00AE58C8">
      <w:pPr>
        <w:jc w:val="center"/>
      </w:pPr>
      <w:r>
        <w:rPr>
          <w:noProof/>
        </w:rPr>
        <w:drawing>
          <wp:inline distT="0" distB="0" distL="0" distR="0" wp14:anchorId="1C381BB4" wp14:editId="169CF3FE">
            <wp:extent cx="3958447" cy="1081022"/>
            <wp:effectExtent l="0" t="0" r="4445" b="508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01710" cy="1092837"/>
                    </a:xfrm>
                    <a:prstGeom prst="rect">
                      <a:avLst/>
                    </a:prstGeom>
                  </pic:spPr>
                </pic:pic>
              </a:graphicData>
            </a:graphic>
          </wp:inline>
        </w:drawing>
      </w:r>
    </w:p>
    <w:p w:rsidR="0046795F" w:rsidRDefault="0046795F" w:rsidP="00C36AA1">
      <w:pPr>
        <w:jc w:val="both"/>
      </w:pPr>
    </w:p>
    <w:p w:rsidR="00A90B39" w:rsidRPr="001376A2" w:rsidRDefault="00A90B39" w:rsidP="001376A2">
      <w:pPr>
        <w:pStyle w:val="Paragrafoelenco"/>
        <w:numPr>
          <w:ilvl w:val="0"/>
          <w:numId w:val="2"/>
        </w:numPr>
        <w:jc w:val="both"/>
        <w:rPr>
          <w:b/>
        </w:rPr>
      </w:pPr>
      <w:r w:rsidRPr="001376A2">
        <w:rPr>
          <w:b/>
        </w:rPr>
        <w:t>3. ALTRI FONDI (FALST)</w:t>
      </w:r>
    </w:p>
    <w:p w:rsidR="002B17D3" w:rsidRDefault="001B69DB" w:rsidP="00C36AA1">
      <w:pPr>
        <w:jc w:val="both"/>
      </w:pPr>
      <w:r>
        <w:t>L</w:t>
      </w:r>
      <w:r w:rsidR="00C36AA1">
        <w:t xml:space="preserve">’utente </w:t>
      </w:r>
      <w:r w:rsidR="00234347">
        <w:t>XX</w:t>
      </w:r>
      <w:r w:rsidR="003D3632">
        <w:t>X</w:t>
      </w:r>
      <w:r w:rsidR="002B17D3">
        <w:t xml:space="preserve"> deve recarsi a Napoli dal 1° al 3 marzo 2021 per seguire un corso di formazione sulle missioni. </w:t>
      </w:r>
    </w:p>
    <w:p w:rsidR="002B17D3" w:rsidRDefault="00234347" w:rsidP="00C36AA1">
      <w:pPr>
        <w:jc w:val="both"/>
      </w:pPr>
      <w:r>
        <w:t xml:space="preserve">Dato che il budget di formazione è gestito dal Settore Servizi al personale allocato su un progetto solo costi </w:t>
      </w:r>
      <w:r w:rsidR="002B17D3">
        <w:t xml:space="preserve">si deve </w:t>
      </w:r>
      <w:r w:rsidR="00C36AA1">
        <w:t>selezion</w:t>
      </w:r>
      <w:r w:rsidR="002B17D3">
        <w:t>are</w:t>
      </w:r>
      <w:r w:rsidR="00C36AA1">
        <w:t xml:space="preserve"> la scelta n. 3 </w:t>
      </w:r>
      <w:r w:rsidR="00C36AA1" w:rsidRPr="002B17D3">
        <w:rPr>
          <w:b/>
        </w:rPr>
        <w:t>ALTRI FONDI (FALST)</w:t>
      </w:r>
      <w:r w:rsidR="002B17D3" w:rsidRPr="002B17D3">
        <w:rPr>
          <w:b/>
        </w:rPr>
        <w:t>.</w:t>
      </w:r>
    </w:p>
    <w:p w:rsidR="00C36AA1" w:rsidRDefault="002B17D3" w:rsidP="00C36AA1">
      <w:pPr>
        <w:jc w:val="both"/>
      </w:pPr>
      <w:r>
        <w:t xml:space="preserve">Tra i dati </w:t>
      </w:r>
      <w:r w:rsidR="00C36AA1">
        <w:t>obbligatori</w:t>
      </w:r>
      <w:r>
        <w:t xml:space="preserve"> (con asterisco rosso)</w:t>
      </w:r>
      <w:r w:rsidR="00C36AA1">
        <w:t xml:space="preserve"> </w:t>
      </w:r>
      <w:r>
        <w:t>c’</w:t>
      </w:r>
      <w:r w:rsidR="00C36AA1">
        <w:t xml:space="preserve">è il nome della Struttura pagante dove è allocato il budget. </w:t>
      </w:r>
      <w:r>
        <w:t xml:space="preserve">Conoscere il nome della Struttura pagante è fondamentale per il corretto inserimento della richiesta di autorizzazione missione (e successivamente della missione) in </w:t>
      </w:r>
      <w:proofErr w:type="spellStart"/>
      <w:r>
        <w:t>Ugov</w:t>
      </w:r>
      <w:proofErr w:type="spellEnd"/>
      <w:r>
        <w:t xml:space="preserve">. </w:t>
      </w:r>
      <w:r w:rsidR="00C36AA1">
        <w:t xml:space="preserve">La schermata si presenta </w:t>
      </w:r>
      <w:r w:rsidR="003D3632">
        <w:t>come di seguito riportato</w:t>
      </w:r>
      <w:r w:rsidR="00C36AA1">
        <w:t>:</w:t>
      </w:r>
    </w:p>
    <w:p w:rsidR="00C36AA1" w:rsidRDefault="00C36AA1" w:rsidP="00C36AA1">
      <w:pPr>
        <w:jc w:val="both"/>
      </w:pPr>
      <w:r>
        <w:rPr>
          <w:noProof/>
        </w:rPr>
        <w:drawing>
          <wp:inline distT="0" distB="0" distL="0" distR="0" wp14:anchorId="4FEA3D9A" wp14:editId="4554718C">
            <wp:extent cx="6120130" cy="2355850"/>
            <wp:effectExtent l="0" t="0" r="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2355850"/>
                    </a:xfrm>
                    <a:prstGeom prst="rect">
                      <a:avLst/>
                    </a:prstGeom>
                  </pic:spPr>
                </pic:pic>
              </a:graphicData>
            </a:graphic>
          </wp:inline>
        </w:drawing>
      </w:r>
    </w:p>
    <w:p w:rsidR="002B17D3" w:rsidRDefault="002B17D3" w:rsidP="00C36AA1">
      <w:pPr>
        <w:jc w:val="both"/>
      </w:pPr>
      <w:r>
        <w:t>La Struttura pagante, in questo caso, sarà</w:t>
      </w:r>
    </w:p>
    <w:p w:rsidR="002B17D3" w:rsidRDefault="00C36AA1" w:rsidP="00C36AA1">
      <w:pPr>
        <w:jc w:val="both"/>
      </w:pPr>
      <w:r>
        <w:lastRenderedPageBreak/>
        <w:t xml:space="preserve"> </w:t>
      </w:r>
      <w:r>
        <w:rPr>
          <w:noProof/>
        </w:rPr>
        <w:drawing>
          <wp:inline distT="0" distB="0" distL="0" distR="0" wp14:anchorId="1D47F329" wp14:editId="0FC52FCE">
            <wp:extent cx="3257550" cy="638175"/>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57550" cy="638175"/>
                    </a:xfrm>
                    <a:prstGeom prst="rect">
                      <a:avLst/>
                    </a:prstGeom>
                  </pic:spPr>
                </pic:pic>
              </a:graphicData>
            </a:graphic>
          </wp:inline>
        </w:drawing>
      </w:r>
      <w:r w:rsidR="002B17D3">
        <w:t>dove è allocato il budget della formazione fuori sede.</w:t>
      </w:r>
    </w:p>
    <w:p w:rsidR="00234347" w:rsidRDefault="002B17D3" w:rsidP="00C36AA1">
      <w:pPr>
        <w:jc w:val="both"/>
      </w:pPr>
      <w:r>
        <w:t>Il campo Regolamento è anche un dato obbl</w:t>
      </w:r>
      <w:r w:rsidR="001376A2">
        <w:t>i</w:t>
      </w:r>
      <w:r>
        <w:t xml:space="preserve">gatorio e, tra le due scelte possibili, </w:t>
      </w:r>
      <w:r w:rsidRPr="001376A2">
        <w:rPr>
          <w:u w:val="single"/>
        </w:rPr>
        <w:t>TES – Regolamento di Ateneo</w:t>
      </w:r>
      <w:r>
        <w:t xml:space="preserve"> e </w:t>
      </w:r>
      <w:r w:rsidRPr="001376A2">
        <w:rPr>
          <w:u w:val="single"/>
        </w:rPr>
        <w:t>ERA – Regolamento missioni Erasmus +</w:t>
      </w:r>
      <w:r>
        <w:t xml:space="preserve">, si sceglie il primo. </w:t>
      </w:r>
    </w:p>
    <w:p w:rsidR="00392AB7" w:rsidRDefault="00392AB7" w:rsidP="00C36AA1">
      <w:pPr>
        <w:jc w:val="both"/>
      </w:pPr>
      <w:r>
        <w:t>Il campo Motivazione è libero e si inserisce una breve descrizione della missione che ci si appresta a compiere.</w:t>
      </w:r>
    </w:p>
    <w:p w:rsidR="00392AB7" w:rsidRDefault="00392AB7" w:rsidP="00C36AA1">
      <w:pPr>
        <w:jc w:val="both"/>
      </w:pPr>
      <w:r>
        <w:t xml:space="preserve">La schermata compilata si presenterà </w:t>
      </w:r>
      <w:r w:rsidR="003D3632">
        <w:t>come di seguito riportato</w:t>
      </w:r>
      <w:r>
        <w:t>:</w:t>
      </w:r>
    </w:p>
    <w:p w:rsidR="00392AB7" w:rsidRPr="00482AC8" w:rsidRDefault="00392AB7" w:rsidP="00C36AA1">
      <w:pPr>
        <w:jc w:val="both"/>
      </w:pPr>
      <w:r>
        <w:rPr>
          <w:noProof/>
        </w:rPr>
        <w:drawing>
          <wp:inline distT="0" distB="0" distL="0" distR="0" wp14:anchorId="1472196E" wp14:editId="35418B5B">
            <wp:extent cx="6120130" cy="259905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599055"/>
                    </a:xfrm>
                    <a:prstGeom prst="rect">
                      <a:avLst/>
                    </a:prstGeom>
                  </pic:spPr>
                </pic:pic>
              </a:graphicData>
            </a:graphic>
          </wp:inline>
        </w:drawing>
      </w:r>
    </w:p>
    <w:p w:rsidR="0046795F" w:rsidRDefault="00E23ADC" w:rsidP="00BC5C88">
      <w:pPr>
        <w:jc w:val="both"/>
      </w:pPr>
      <w:r>
        <w:t xml:space="preserve"> </w:t>
      </w:r>
      <w:r w:rsidR="0046795F">
        <w:t>Di seguito si devono inserire le spese previste a preventivo, suddivise tra MEZZI STRAORDINARI e SPESE A PREVENTIVO:</w:t>
      </w:r>
    </w:p>
    <w:p w:rsidR="00E23ADC" w:rsidRDefault="00E23ADC"/>
    <w:p w:rsidR="00392AB7" w:rsidRDefault="00392AB7">
      <w:r>
        <w:rPr>
          <w:noProof/>
        </w:rPr>
        <w:drawing>
          <wp:inline distT="0" distB="0" distL="0" distR="0" wp14:anchorId="6F486672" wp14:editId="32A06895">
            <wp:extent cx="6120130" cy="71183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711835"/>
                    </a:xfrm>
                    <a:prstGeom prst="rect">
                      <a:avLst/>
                    </a:prstGeom>
                  </pic:spPr>
                </pic:pic>
              </a:graphicData>
            </a:graphic>
          </wp:inline>
        </w:drawing>
      </w:r>
      <w:r>
        <w:t xml:space="preserve"> </w:t>
      </w:r>
    </w:p>
    <w:p w:rsidR="00392AB7" w:rsidRDefault="00392AB7">
      <w:bookmarkStart w:id="0" w:name="_Hlk67990288"/>
      <w:r>
        <w:t>Cliccando su MEZZI STRAORDINARI, si apre questa videata:</w:t>
      </w:r>
    </w:p>
    <w:p w:rsidR="00392AB7" w:rsidRDefault="00392AB7" w:rsidP="00AE58C8">
      <w:pPr>
        <w:jc w:val="center"/>
      </w:pPr>
      <w:r>
        <w:rPr>
          <w:noProof/>
        </w:rPr>
        <w:lastRenderedPageBreak/>
        <w:drawing>
          <wp:inline distT="0" distB="0" distL="0" distR="0" wp14:anchorId="383A7A13" wp14:editId="014FA36B">
            <wp:extent cx="4860229" cy="4080294"/>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2332" cy="4090455"/>
                    </a:xfrm>
                    <a:prstGeom prst="rect">
                      <a:avLst/>
                    </a:prstGeom>
                  </pic:spPr>
                </pic:pic>
              </a:graphicData>
            </a:graphic>
          </wp:inline>
        </w:drawing>
      </w:r>
    </w:p>
    <w:p w:rsidR="00392AB7" w:rsidRDefault="00392AB7" w:rsidP="00BC5C88">
      <w:pPr>
        <w:jc w:val="both"/>
      </w:pPr>
      <w:r>
        <w:t>Il campo MEZZO è obbligatorio e aprendo il menù a tendina si trovano i 4 mezzi straordinari previsti dal regolamento missioni</w:t>
      </w:r>
      <w:r w:rsidR="003C295B">
        <w:t xml:space="preserve"> (art. 10 c. 2)</w:t>
      </w:r>
      <w:r>
        <w:t>, ovvero:</w:t>
      </w:r>
    </w:p>
    <w:p w:rsidR="003C295B" w:rsidRDefault="003C295B" w:rsidP="003C295B">
      <w:pPr>
        <w:pStyle w:val="Paragrafoelenco"/>
        <w:numPr>
          <w:ilvl w:val="0"/>
          <w:numId w:val="1"/>
        </w:numPr>
      </w:pPr>
      <w:r>
        <w:t>AUTPR – auto propria</w:t>
      </w:r>
    </w:p>
    <w:p w:rsidR="003C295B" w:rsidRDefault="003C295B" w:rsidP="003C295B">
      <w:pPr>
        <w:pStyle w:val="Paragrafoelenco"/>
        <w:numPr>
          <w:ilvl w:val="0"/>
          <w:numId w:val="1"/>
        </w:numPr>
      </w:pPr>
      <w:r>
        <w:t>NOLO – rimborso fattura noleggio auto</w:t>
      </w:r>
    </w:p>
    <w:p w:rsidR="003C295B" w:rsidRDefault="003C295B" w:rsidP="003C295B">
      <w:pPr>
        <w:pStyle w:val="Paragrafoelenco"/>
        <w:numPr>
          <w:ilvl w:val="0"/>
          <w:numId w:val="1"/>
        </w:numPr>
      </w:pPr>
      <w:r>
        <w:t>TAXEX – rimborso taxi extra urbano</w:t>
      </w:r>
    </w:p>
    <w:p w:rsidR="003C295B" w:rsidRDefault="003C295B" w:rsidP="003C295B">
      <w:pPr>
        <w:pStyle w:val="Paragrafoelenco"/>
        <w:numPr>
          <w:ilvl w:val="0"/>
          <w:numId w:val="1"/>
        </w:numPr>
      </w:pPr>
      <w:r>
        <w:t>TAXI – rimborso taxi urbano</w:t>
      </w:r>
    </w:p>
    <w:p w:rsidR="003C295B" w:rsidRDefault="003C295B" w:rsidP="00BC5C88">
      <w:pPr>
        <w:jc w:val="both"/>
      </w:pPr>
      <w:r>
        <w:t>L’uso dei mezzi straordinari deve essere motivato secondo quanto previsto dall’art. 10 c. 3:</w:t>
      </w:r>
    </w:p>
    <w:p w:rsidR="00B404F7" w:rsidRDefault="001376A2" w:rsidP="003C295B">
      <w:r>
        <w:rPr>
          <w:noProof/>
        </w:rPr>
        <w:drawing>
          <wp:inline distT="0" distB="0" distL="0" distR="0" wp14:anchorId="000F1EA7" wp14:editId="5F17A2D7">
            <wp:extent cx="6120130" cy="1047115"/>
            <wp:effectExtent l="0" t="0" r="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80D96B.tmp"/>
                    <pic:cNvPicPr/>
                  </pic:nvPicPr>
                  <pic:blipFill>
                    <a:blip r:embed="rId15">
                      <a:extLst>
                        <a:ext uri="{28A0092B-C50C-407E-A947-70E740481C1C}">
                          <a14:useLocalDpi xmlns:a14="http://schemas.microsoft.com/office/drawing/2010/main" val="0"/>
                        </a:ext>
                      </a:extLst>
                    </a:blip>
                    <a:stretch>
                      <a:fillRect/>
                    </a:stretch>
                  </pic:blipFill>
                  <pic:spPr>
                    <a:xfrm>
                      <a:off x="0" y="0"/>
                      <a:ext cx="6120130" cy="1047115"/>
                    </a:xfrm>
                    <a:prstGeom prst="rect">
                      <a:avLst/>
                    </a:prstGeom>
                  </pic:spPr>
                </pic:pic>
              </a:graphicData>
            </a:graphic>
          </wp:inline>
        </w:drawing>
      </w:r>
    </w:p>
    <w:p w:rsidR="00B404F7" w:rsidRDefault="00B404F7" w:rsidP="003C295B"/>
    <w:p w:rsidR="003C295B" w:rsidRDefault="00B404F7" w:rsidP="003C295B">
      <w:r>
        <w:t>Scegliendo i mezzi straordinari TAXI, TAXEX e NOLO la schermata è la seguente:</w:t>
      </w:r>
    </w:p>
    <w:p w:rsidR="003C295B" w:rsidRDefault="003C295B" w:rsidP="00AE58C8">
      <w:pPr>
        <w:jc w:val="center"/>
      </w:pPr>
      <w:r>
        <w:rPr>
          <w:noProof/>
        </w:rPr>
        <w:lastRenderedPageBreak/>
        <w:drawing>
          <wp:inline distT="0" distB="0" distL="0" distR="0" wp14:anchorId="46AB7A25" wp14:editId="49EBBAA3">
            <wp:extent cx="4305300" cy="375285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05300" cy="3752850"/>
                    </a:xfrm>
                    <a:prstGeom prst="rect">
                      <a:avLst/>
                    </a:prstGeom>
                  </pic:spPr>
                </pic:pic>
              </a:graphicData>
            </a:graphic>
          </wp:inline>
        </w:drawing>
      </w:r>
    </w:p>
    <w:p w:rsidR="00B404F7" w:rsidRDefault="00B404F7" w:rsidP="00BC5C88">
      <w:pPr>
        <w:jc w:val="both"/>
      </w:pPr>
      <w:r>
        <w:t>Dove è obbligatoria l’indicazione della motivazione e il costo presunto secondo quanto previsto dal Regolamento vigente.</w:t>
      </w:r>
    </w:p>
    <w:p w:rsidR="00B404F7" w:rsidRDefault="00B404F7" w:rsidP="00BC5C88">
      <w:pPr>
        <w:jc w:val="both"/>
      </w:pPr>
      <w:r>
        <w:t>Se la scelta ricade su AUTPR la schermata è la seguente:</w:t>
      </w:r>
    </w:p>
    <w:p w:rsidR="00B404F7" w:rsidRDefault="00B404F7" w:rsidP="00AE58C8">
      <w:pPr>
        <w:jc w:val="center"/>
      </w:pPr>
      <w:r>
        <w:rPr>
          <w:noProof/>
        </w:rPr>
        <w:drawing>
          <wp:inline distT="0" distB="0" distL="0" distR="0" wp14:anchorId="404A7AEB" wp14:editId="010E3277">
            <wp:extent cx="3330111" cy="4442604"/>
            <wp:effectExtent l="0" t="0" r="381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41365" cy="4457617"/>
                    </a:xfrm>
                    <a:prstGeom prst="rect">
                      <a:avLst/>
                    </a:prstGeom>
                  </pic:spPr>
                </pic:pic>
              </a:graphicData>
            </a:graphic>
          </wp:inline>
        </w:drawing>
      </w:r>
    </w:p>
    <w:p w:rsidR="00B404F7" w:rsidRDefault="00B404F7" w:rsidP="00BC5C88">
      <w:pPr>
        <w:jc w:val="both"/>
      </w:pPr>
      <w:r>
        <w:lastRenderedPageBreak/>
        <w:t>Dove è sempre obbligatori</w:t>
      </w:r>
      <w:r w:rsidR="00BC5C88">
        <w:t>o l’inserimento del</w:t>
      </w:r>
      <w:r>
        <w:t xml:space="preserve">la motivazione e </w:t>
      </w:r>
      <w:r w:rsidR="00BC5C88">
        <w:t>la compilazione de</w:t>
      </w:r>
      <w:r>
        <w:t xml:space="preserve">gli altri campi.  </w:t>
      </w:r>
    </w:p>
    <w:p w:rsidR="00B404F7" w:rsidRDefault="00B404F7" w:rsidP="00BC5C88">
      <w:pPr>
        <w:jc w:val="both"/>
      </w:pPr>
      <w:r>
        <w:t xml:space="preserve">Se ad esempio </w:t>
      </w:r>
      <w:r w:rsidR="00BC5C88">
        <w:t xml:space="preserve">si </w:t>
      </w:r>
      <w:r>
        <w:t>utilizz</w:t>
      </w:r>
      <w:r w:rsidR="00BC5C88">
        <w:t>a</w:t>
      </w:r>
      <w:r>
        <w:t xml:space="preserve"> il mezzo proprio per recarmi in aeroporto in assenza di mezzi ordinari di trasporto all’orario di partenza del volo, si può cliccare su CALCOLA KM e indicare il luogo di partenza e il luogo di arrivo (anche in maniera puntuale) e la videata che appare è la seguente:</w:t>
      </w:r>
    </w:p>
    <w:p w:rsidR="00B404F7" w:rsidRDefault="00B404F7" w:rsidP="00AE58C8">
      <w:pPr>
        <w:jc w:val="center"/>
      </w:pPr>
      <w:r>
        <w:rPr>
          <w:noProof/>
        </w:rPr>
        <w:drawing>
          <wp:inline distT="0" distB="0" distL="0" distR="0" wp14:anchorId="6BC0D119" wp14:editId="7FB0C986">
            <wp:extent cx="3596273" cy="2846717"/>
            <wp:effectExtent l="0" t="0" r="444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13845" cy="2860627"/>
                    </a:xfrm>
                    <a:prstGeom prst="rect">
                      <a:avLst/>
                    </a:prstGeom>
                  </pic:spPr>
                </pic:pic>
              </a:graphicData>
            </a:graphic>
          </wp:inline>
        </w:drawing>
      </w:r>
    </w:p>
    <w:p w:rsidR="00B404F7" w:rsidRDefault="00B404F7" w:rsidP="00BC5C88">
      <w:pPr>
        <w:jc w:val="both"/>
      </w:pPr>
      <w:r>
        <w:t xml:space="preserve">Si clicca su USA DISTANZA e il chilometraggio </w:t>
      </w:r>
      <w:r w:rsidR="00E30154">
        <w:t xml:space="preserve">viene inserito nella schermata con il costo presunto </w:t>
      </w:r>
    </w:p>
    <w:p w:rsidR="00E30154" w:rsidRDefault="00E30154" w:rsidP="00AE58C8">
      <w:pPr>
        <w:jc w:val="center"/>
      </w:pPr>
      <w:r>
        <w:rPr>
          <w:noProof/>
        </w:rPr>
        <w:drawing>
          <wp:inline distT="0" distB="0" distL="0" distR="0" wp14:anchorId="4CB26AF1" wp14:editId="483713DE">
            <wp:extent cx="3449128" cy="87796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85075" cy="887110"/>
                    </a:xfrm>
                    <a:prstGeom prst="rect">
                      <a:avLst/>
                    </a:prstGeom>
                  </pic:spPr>
                </pic:pic>
              </a:graphicData>
            </a:graphic>
          </wp:inline>
        </w:drawing>
      </w:r>
    </w:p>
    <w:p w:rsidR="00E30154" w:rsidRDefault="00E30154" w:rsidP="00BC5C88">
      <w:pPr>
        <w:jc w:val="both"/>
      </w:pPr>
      <w:r>
        <w:t xml:space="preserve">Che è commisurato ad 1/5 de costo della benzina del giorno di partenza (o dell’ultimo aggiornamento in </w:t>
      </w:r>
      <w:proofErr w:type="spellStart"/>
      <w:r>
        <w:t>Ugov</w:t>
      </w:r>
      <w:proofErr w:type="spellEnd"/>
      <w:r>
        <w:t xml:space="preserve">) – art. 10 c. 5 del </w:t>
      </w:r>
      <w:r w:rsidR="00BC5C88">
        <w:t>R</w:t>
      </w:r>
      <w:r>
        <w:t>egolamento.</w:t>
      </w:r>
    </w:p>
    <w:p w:rsidR="0071216B" w:rsidRDefault="0071216B" w:rsidP="0071216B">
      <w:pPr>
        <w:jc w:val="both"/>
      </w:pPr>
      <w:r>
        <w:t xml:space="preserve">Altri dati obbligatori, secondo la previsione dell’art. 10 c. 3 del Regolamento missioni vigente, sono la TARGA e l’INTESTATARIO DEL MEZZO. Nel campo INFORMAZIONI DELL’AUTO PROPRIA, indicare </w:t>
      </w:r>
      <w:r w:rsidRPr="00234347">
        <w:rPr>
          <w:u w:val="single"/>
        </w:rPr>
        <w:t>OBBLIGATORIAMENTE</w:t>
      </w:r>
      <w:r>
        <w:t xml:space="preserve"> il tipo di mezzo (marca e modello), la scadenza dell’</w:t>
      </w:r>
      <w:r w:rsidR="00BC5C88">
        <w:t xml:space="preserve">assicurazione </w:t>
      </w:r>
      <w:proofErr w:type="spellStart"/>
      <w:r>
        <w:t>RCAuto</w:t>
      </w:r>
      <w:proofErr w:type="spellEnd"/>
      <w:r>
        <w:t xml:space="preserve"> e la scadenza della patente di guida.</w:t>
      </w:r>
    </w:p>
    <w:p w:rsidR="00E30154" w:rsidRDefault="00E30154" w:rsidP="00BC5C88">
      <w:pPr>
        <w:jc w:val="both"/>
      </w:pPr>
      <w:r>
        <w:t>Si passa a questo punto alle SPESE A PREVENTIVO</w:t>
      </w:r>
      <w:r w:rsidR="00BC5C88">
        <w:t>.</w:t>
      </w:r>
    </w:p>
    <w:p w:rsidR="00E30154" w:rsidRDefault="00E30154" w:rsidP="00BC5C88">
      <w:pPr>
        <w:jc w:val="both"/>
      </w:pPr>
      <w:r>
        <w:t>La schermata è molto simile a quella vista per i mezzi straordinari (vedi TAXI) e si possono scegliere tra queste spese</w:t>
      </w:r>
    </w:p>
    <w:p w:rsidR="001376A2" w:rsidRDefault="001376A2" w:rsidP="003C295B"/>
    <w:p w:rsidR="001376A2" w:rsidRDefault="001376A2" w:rsidP="001376A2">
      <w:pPr>
        <w:jc w:val="center"/>
      </w:pPr>
      <w:r>
        <w:rPr>
          <w:noProof/>
        </w:rPr>
        <w:lastRenderedPageBreak/>
        <w:drawing>
          <wp:inline distT="0" distB="0" distL="0" distR="0" wp14:anchorId="5A05B415" wp14:editId="27DA814B">
            <wp:extent cx="3143250" cy="3917674"/>
            <wp:effectExtent l="0" t="0" r="0" b="698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805A8B.tmp"/>
                    <pic:cNvPicPr/>
                  </pic:nvPicPr>
                  <pic:blipFill>
                    <a:blip r:embed="rId27">
                      <a:extLst>
                        <a:ext uri="{28A0092B-C50C-407E-A947-70E740481C1C}">
                          <a14:useLocalDpi xmlns:a14="http://schemas.microsoft.com/office/drawing/2010/main" val="0"/>
                        </a:ext>
                      </a:extLst>
                    </a:blip>
                    <a:stretch>
                      <a:fillRect/>
                    </a:stretch>
                  </pic:blipFill>
                  <pic:spPr>
                    <a:xfrm>
                      <a:off x="0" y="0"/>
                      <a:ext cx="3157414" cy="3935328"/>
                    </a:xfrm>
                    <a:prstGeom prst="rect">
                      <a:avLst/>
                    </a:prstGeom>
                  </pic:spPr>
                </pic:pic>
              </a:graphicData>
            </a:graphic>
          </wp:inline>
        </w:drawing>
      </w:r>
    </w:p>
    <w:p w:rsidR="00E30154" w:rsidRDefault="00E30154" w:rsidP="001376A2"/>
    <w:p w:rsidR="00314DB3" w:rsidRDefault="00314DB3" w:rsidP="00314DB3">
      <w:pPr>
        <w:jc w:val="both"/>
      </w:pPr>
      <w:r>
        <w:t xml:space="preserve">Le spese sono quelle previste dagli articoli 11 e 12 del </w:t>
      </w:r>
      <w:r w:rsidR="00993781">
        <w:t>R</w:t>
      </w:r>
      <w:r>
        <w:t>egolamento missioni vigente.</w:t>
      </w:r>
    </w:p>
    <w:p w:rsidR="00314DB3" w:rsidRDefault="00E23ADC" w:rsidP="00314DB3">
      <w:pPr>
        <w:jc w:val="both"/>
      </w:pPr>
      <w:r>
        <w:t xml:space="preserve">Per quanto riguarda le spese di pasto è stata prevista solo la voce di spesa pasto singolo PASTS perché a consuntivo, durante la richiesta di rimborso delle spese di missione, dovranno essere inserite tante voci di PASTS quanti scontrini ci sono per quella giornata e sarà rimborsato l’importo fino alla concorrenza del limite giornaliero totale. </w:t>
      </w:r>
    </w:p>
    <w:p w:rsidR="008C373A" w:rsidRDefault="008C373A" w:rsidP="00314DB3">
      <w:pPr>
        <w:jc w:val="both"/>
      </w:pPr>
      <w:r>
        <w:t>Esempio di inserimento di una spesa:</w:t>
      </w:r>
    </w:p>
    <w:p w:rsidR="008C373A" w:rsidRDefault="008C373A" w:rsidP="008C373A">
      <w:pPr>
        <w:jc w:val="center"/>
      </w:pPr>
      <w:r>
        <w:rPr>
          <w:noProof/>
        </w:rPr>
        <w:lastRenderedPageBreak/>
        <w:drawing>
          <wp:inline distT="0" distB="0" distL="0" distR="0" wp14:anchorId="569086FC" wp14:editId="23DACAA6">
            <wp:extent cx="4286250" cy="54483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86250" cy="5448300"/>
                    </a:xfrm>
                    <a:prstGeom prst="rect">
                      <a:avLst/>
                    </a:prstGeom>
                  </pic:spPr>
                </pic:pic>
              </a:graphicData>
            </a:graphic>
          </wp:inline>
        </w:drawing>
      </w:r>
    </w:p>
    <w:p w:rsidR="00E23ADC" w:rsidRDefault="008C373A" w:rsidP="00314DB3">
      <w:pPr>
        <w:jc w:val="both"/>
      </w:pPr>
      <w:r>
        <w:t xml:space="preserve">Nel campo SOSTENUTE DA, di default si trova </w:t>
      </w:r>
      <w:r w:rsidRPr="00254FF4">
        <w:rPr>
          <w:u w:val="single"/>
        </w:rPr>
        <w:t>Richiedente</w:t>
      </w:r>
      <w:r>
        <w:t xml:space="preserve">, ma da menù a tendina si può scegliere </w:t>
      </w:r>
      <w:r w:rsidRPr="00254FF4">
        <w:rPr>
          <w:u w:val="single"/>
        </w:rPr>
        <w:t>Prepagata Ente</w:t>
      </w:r>
      <w:r>
        <w:t xml:space="preserve"> (pagata dall’ente con emissione di ordine e fattura intestata all’Ateneo o dipartimento) o </w:t>
      </w:r>
      <w:r w:rsidRPr="00254FF4">
        <w:rPr>
          <w:u w:val="single"/>
        </w:rPr>
        <w:t>Carta di credito ente</w:t>
      </w:r>
      <w:r>
        <w:t xml:space="preserve"> (si intende carta di credito aziendale).</w:t>
      </w:r>
    </w:p>
    <w:p w:rsidR="008C373A" w:rsidRDefault="008C373A" w:rsidP="00314DB3">
      <w:pPr>
        <w:jc w:val="both"/>
      </w:pPr>
      <w:r>
        <w:t xml:space="preserve">Quando si conclude l’inserimento delle spese la videata si presenta </w:t>
      </w:r>
      <w:r w:rsidR="00993781">
        <w:t>come di seguito riportato</w:t>
      </w:r>
      <w:r>
        <w:t>:</w:t>
      </w:r>
    </w:p>
    <w:p w:rsidR="008C373A" w:rsidRDefault="00E9777C" w:rsidP="00314DB3">
      <w:pPr>
        <w:jc w:val="both"/>
      </w:pPr>
      <w:r w:rsidRPr="00E9777C">
        <w:rPr>
          <w:noProof/>
        </w:rPr>
        <w:lastRenderedPageBreak/>
        <w:drawing>
          <wp:inline distT="0" distB="0" distL="0" distR="0" wp14:anchorId="3B6F40DE" wp14:editId="78266146">
            <wp:extent cx="6120130" cy="2910205"/>
            <wp:effectExtent l="0" t="0" r="0" b="444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2910205"/>
                    </a:xfrm>
                    <a:prstGeom prst="rect">
                      <a:avLst/>
                    </a:prstGeom>
                  </pic:spPr>
                </pic:pic>
              </a:graphicData>
            </a:graphic>
          </wp:inline>
        </w:drawing>
      </w:r>
    </w:p>
    <w:p w:rsidR="008C373A" w:rsidRDefault="008C373A" w:rsidP="00314DB3">
      <w:pPr>
        <w:jc w:val="both"/>
      </w:pPr>
      <w:r>
        <w:t xml:space="preserve">In basso a sinistra </w:t>
      </w:r>
      <w:r w:rsidR="00E9777C">
        <w:t>si può richiedere la corresponsione di un anticipo che è pari al 75% delle spese previste a preventivo.</w:t>
      </w:r>
    </w:p>
    <w:p w:rsidR="00E9777C" w:rsidRDefault="00E9777C" w:rsidP="00314DB3">
      <w:pPr>
        <w:jc w:val="both"/>
      </w:pPr>
      <w:r>
        <w:t>In basso a destra ci sono tre tasti:</w:t>
      </w:r>
    </w:p>
    <w:p w:rsidR="00E9777C" w:rsidRDefault="00E9777C" w:rsidP="00993781">
      <w:pPr>
        <w:pStyle w:val="Paragrafoelenco"/>
        <w:numPr>
          <w:ilvl w:val="0"/>
          <w:numId w:val="3"/>
        </w:numPr>
        <w:jc w:val="both"/>
      </w:pPr>
      <w:r>
        <w:t xml:space="preserve">il primo, SALVA ED INVIA, con il quale </w:t>
      </w:r>
      <w:r w:rsidR="00254FF4">
        <w:t xml:space="preserve">si dà avvio al processo e </w:t>
      </w:r>
      <w:r>
        <w:t xml:space="preserve">le notifiche </w:t>
      </w:r>
      <w:r w:rsidR="00254FF4">
        <w:t xml:space="preserve">vengono inviate via mail </w:t>
      </w:r>
      <w:r>
        <w:t>agli autorizzatori per l’approvazione della missione</w:t>
      </w:r>
    </w:p>
    <w:p w:rsidR="00E9777C" w:rsidRDefault="00E9777C" w:rsidP="00993781">
      <w:pPr>
        <w:pStyle w:val="Paragrafoelenco"/>
        <w:numPr>
          <w:ilvl w:val="0"/>
          <w:numId w:val="3"/>
        </w:numPr>
        <w:jc w:val="both"/>
      </w:pPr>
      <w:r>
        <w:t>il secondo, SALVA IN BOZZA, con il quale l’utente può salvare e poi riprendere l’inserimento in un secondo momento</w:t>
      </w:r>
    </w:p>
    <w:p w:rsidR="00E9777C" w:rsidRDefault="00E9777C" w:rsidP="00993781">
      <w:pPr>
        <w:pStyle w:val="Paragrafoelenco"/>
        <w:numPr>
          <w:ilvl w:val="0"/>
          <w:numId w:val="3"/>
        </w:numPr>
        <w:jc w:val="both"/>
      </w:pPr>
      <w:r>
        <w:t>il terzo, ANNULLA, se ci vuole annullare la richiesta.</w:t>
      </w:r>
    </w:p>
    <w:p w:rsidR="00E9777C" w:rsidRDefault="00394CCC" w:rsidP="00314DB3">
      <w:pPr>
        <w:jc w:val="both"/>
      </w:pPr>
      <w:r>
        <w:t>Se l’utente clicca SALVA ED INVIA</w:t>
      </w:r>
      <w:r w:rsidR="00E9777C">
        <w:t xml:space="preserve"> deve aspettare una notifica </w:t>
      </w:r>
      <w:r w:rsidR="00254FF4">
        <w:t>dal programma che la missione è stata autorizzata e contabilizzata</w:t>
      </w:r>
      <w:r w:rsidR="00D54779">
        <w:t>. T</w:t>
      </w:r>
      <w:r w:rsidR="00254FF4">
        <w:t>utti gli autorizzatori devono dare esito positivo, SALVO il caso di diniego dell’uso dei mezzi straordinari. Quest’ultima ipotesi non inficia la possibilità di effettuare la missione, ma per farla si dovr</w:t>
      </w:r>
      <w:r w:rsidR="00D54779">
        <w:t>anno</w:t>
      </w:r>
      <w:r w:rsidR="00254FF4">
        <w:t xml:space="preserve"> utilizzare solo mezzi di trasporto ordinari.</w:t>
      </w:r>
    </w:p>
    <w:p w:rsidR="00E9777C" w:rsidRDefault="00394CCC" w:rsidP="00314DB3">
      <w:pPr>
        <w:jc w:val="both"/>
      </w:pPr>
      <w:r>
        <w:t xml:space="preserve">Rientrando nella </w:t>
      </w:r>
      <w:r w:rsidR="00254FF4">
        <w:t xml:space="preserve">procedura U-web missioni e richiamando la richiesta di </w:t>
      </w:r>
      <w:r>
        <w:t xml:space="preserve">missione la schermata </w:t>
      </w:r>
      <w:r w:rsidR="006F431F">
        <w:t>visualizza ulteriori</w:t>
      </w:r>
      <w:r>
        <w:t xml:space="preserve"> tasti.</w:t>
      </w:r>
    </w:p>
    <w:p w:rsidR="00394CCC" w:rsidRDefault="00394CCC" w:rsidP="00314DB3">
      <w:pPr>
        <w:jc w:val="both"/>
      </w:pPr>
      <w:r>
        <w:t>In alto si trovano questi:</w:t>
      </w:r>
    </w:p>
    <w:p w:rsidR="00394CCC" w:rsidRDefault="00394CCC" w:rsidP="00314DB3">
      <w:pPr>
        <w:jc w:val="both"/>
      </w:pPr>
      <w:r>
        <w:rPr>
          <w:noProof/>
        </w:rPr>
        <w:drawing>
          <wp:inline distT="0" distB="0" distL="0" distR="0" wp14:anchorId="062F2F2D" wp14:editId="0B02C25C">
            <wp:extent cx="6120130" cy="1026160"/>
            <wp:effectExtent l="0" t="0" r="0" b="254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1026160"/>
                    </a:xfrm>
                    <a:prstGeom prst="rect">
                      <a:avLst/>
                    </a:prstGeom>
                  </pic:spPr>
                </pic:pic>
              </a:graphicData>
            </a:graphic>
          </wp:inline>
        </w:drawing>
      </w:r>
    </w:p>
    <w:p w:rsidR="00394CCC" w:rsidRDefault="00A90234" w:rsidP="00314DB3">
      <w:pPr>
        <w:jc w:val="both"/>
      </w:pPr>
      <w:r>
        <w:t xml:space="preserve">tramite i quali </w:t>
      </w:r>
      <w:r w:rsidR="00394CCC">
        <w:t>si possono seguire i vari stati dell’iter autorizzativo.</w:t>
      </w:r>
    </w:p>
    <w:p w:rsidR="00394CCC" w:rsidRDefault="00394CCC" w:rsidP="00314DB3">
      <w:pPr>
        <w:jc w:val="both"/>
      </w:pPr>
      <w:r>
        <w:t>In basso invece si hanno le informazioni di chi autorizza la missione. Nel caso specifico sono:</w:t>
      </w:r>
    </w:p>
    <w:p w:rsidR="00394CCC" w:rsidRDefault="00E05CF0" w:rsidP="00314DB3">
      <w:pPr>
        <w:jc w:val="both"/>
      </w:pPr>
      <w:r>
        <w:rPr>
          <w:noProof/>
        </w:rPr>
        <w:lastRenderedPageBreak/>
        <mc:AlternateContent>
          <mc:Choice Requires="wpi">
            <w:drawing>
              <wp:anchor distT="0" distB="0" distL="114300" distR="114300" simplePos="0" relativeHeight="251742208" behindDoc="0" locked="0" layoutInCell="1" allowOverlap="1">
                <wp:simplePos x="0" y="0"/>
                <wp:positionH relativeFrom="column">
                  <wp:posOffset>890770</wp:posOffset>
                </wp:positionH>
                <wp:positionV relativeFrom="paragraph">
                  <wp:posOffset>606833</wp:posOffset>
                </wp:positionV>
                <wp:extent cx="535801" cy="85005"/>
                <wp:effectExtent l="57150" t="38100" r="36195" b="48895"/>
                <wp:wrapNone/>
                <wp:docPr id="130" name="Input penna 130"/>
                <wp:cNvGraphicFramePr/>
                <a:graphic xmlns:a="http://schemas.openxmlformats.org/drawingml/2006/main">
                  <a:graphicData uri="http://schemas.microsoft.com/office/word/2010/wordprocessingInk">
                    <w14:contentPart bwMode="auto" r:id="rId48">
                      <w14:nvContentPartPr>
                        <w14:cNvContentPartPr/>
                      </w14:nvContentPartPr>
                      <w14:xfrm>
                        <a:off x="0" y="0"/>
                        <a:ext cx="535801" cy="85005"/>
                      </w14:xfrm>
                    </w14:contentPart>
                  </a:graphicData>
                </a:graphic>
              </wp:anchor>
            </w:drawing>
          </mc:Choice>
          <mc:Fallback>
            <w:pict>
              <v:shape w14:anchorId="7E6B04EA" id="Input penna 130" o:spid="_x0000_s1026" type="#_x0000_t75" style="position:absolute;margin-left:69.45pt;margin-top:47.1pt;width:43.65pt;height:8.1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">
                <v:imagedata r:id="rId49" o:title=""/>
              </v:shape>
            </w:pict>
          </mc:Fallback>
        </mc:AlternateContent>
      </w:r>
      <w:r>
        <w:rPr>
          <w:noProof/>
        </w:rPr>
        <mc:AlternateContent>
          <mc:Choice Requires="wpi">
            <w:drawing>
              <wp:anchor distT="0" distB="0" distL="114300" distR="114300" simplePos="0" relativeHeight="251740160" behindDoc="0" locked="0" layoutInCell="1" allowOverlap="1">
                <wp:simplePos x="0" y="0"/>
                <wp:positionH relativeFrom="column">
                  <wp:posOffset>900246</wp:posOffset>
                </wp:positionH>
                <wp:positionV relativeFrom="paragraph">
                  <wp:posOffset>796346</wp:posOffset>
                </wp:positionV>
                <wp:extent cx="606425" cy="68580"/>
                <wp:effectExtent l="38100" t="38100" r="41275" b="45720"/>
                <wp:wrapNone/>
                <wp:docPr id="128" name="Input penna 128"/>
                <wp:cNvGraphicFramePr/>
                <a:graphic xmlns:a="http://schemas.openxmlformats.org/drawingml/2006/main">
                  <a:graphicData uri="http://schemas.microsoft.com/office/word/2010/wordprocessingInk">
                    <w14:contentPart bwMode="auto" r:id="rId50">
                      <w14:nvContentPartPr>
                        <w14:cNvContentPartPr/>
                      </w14:nvContentPartPr>
                      <w14:xfrm>
                        <a:off x="0" y="0"/>
                        <a:ext cx="606425" cy="68580"/>
                      </w14:xfrm>
                    </w14:contentPart>
                  </a:graphicData>
                </a:graphic>
              </wp:anchor>
            </w:drawing>
          </mc:Choice>
          <mc:Fallback>
            <w:pict>
              <v:shape w14:anchorId="0CDE08F7" id="Input penna 128" o:spid="_x0000_s1026" type="#_x0000_t75" style="position:absolute;margin-left:70.2pt;margin-top:62pt;width:49.15pt;height:6.8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">
                <v:imagedata r:id="rId51" o:title=""/>
              </v:shape>
            </w:pict>
          </mc:Fallback>
        </mc:AlternateContent>
      </w:r>
      <w:r>
        <w:rPr>
          <w:noProof/>
        </w:rPr>
        <mc:AlternateContent>
          <mc:Choice Requires="wpi">
            <w:drawing>
              <wp:anchor distT="0" distB="0" distL="114300" distR="114300" simplePos="0" relativeHeight="251738112" behindDoc="0" locked="0" layoutInCell="1" allowOverlap="1">
                <wp:simplePos x="0" y="0"/>
                <wp:positionH relativeFrom="column">
                  <wp:posOffset>904984</wp:posOffset>
                </wp:positionH>
                <wp:positionV relativeFrom="paragraph">
                  <wp:posOffset>981121</wp:posOffset>
                </wp:positionV>
                <wp:extent cx="587375" cy="46990"/>
                <wp:effectExtent l="38100" t="38100" r="41275" b="48260"/>
                <wp:wrapNone/>
                <wp:docPr id="126" name="Input penna 126"/>
                <wp:cNvGraphicFramePr/>
                <a:graphic xmlns:a="http://schemas.openxmlformats.org/drawingml/2006/main">
                  <a:graphicData uri="http://schemas.microsoft.com/office/word/2010/wordprocessingInk">
                    <w14:contentPart bwMode="auto" r:id="rId52">
                      <w14:nvContentPartPr>
                        <w14:cNvContentPartPr/>
                      </w14:nvContentPartPr>
                      <w14:xfrm>
                        <a:off x="0" y="0"/>
                        <a:ext cx="587375" cy="46990"/>
                      </w14:xfrm>
                    </w14:contentPart>
                  </a:graphicData>
                </a:graphic>
              </wp:anchor>
            </w:drawing>
          </mc:Choice>
          <mc:Fallback>
            <w:pict>
              <v:shape w14:anchorId="3B8B6CA9" id="Input penna 126" o:spid="_x0000_s1026" type="#_x0000_t75" style="position:absolute;margin-left:70.55pt;margin-top:76.55pt;width:47.65pt;height:5.0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">
                <v:imagedata r:id="rId53" o:title=""/>
              </v:shape>
            </w:pict>
          </mc:Fallback>
        </mc:AlternateContent>
      </w:r>
      <w:r w:rsidR="00394CCC">
        <w:rPr>
          <w:noProof/>
        </w:rPr>
        <w:drawing>
          <wp:inline distT="0" distB="0" distL="0" distR="0" wp14:anchorId="00FF6368" wp14:editId="300F7E57">
            <wp:extent cx="6120130" cy="1305560"/>
            <wp:effectExtent l="0" t="0" r="0" b="889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1305560"/>
                    </a:xfrm>
                    <a:prstGeom prst="rect">
                      <a:avLst/>
                    </a:prstGeom>
                  </pic:spPr>
                </pic:pic>
              </a:graphicData>
            </a:graphic>
          </wp:inline>
        </w:drawing>
      </w:r>
    </w:p>
    <w:p w:rsidR="00394CCC" w:rsidRDefault="006D7575" w:rsidP="00314DB3">
      <w:pPr>
        <w:jc w:val="both"/>
      </w:pPr>
      <w:r>
        <w:t>Per verificare lo stato della missione si può anche vedere sulla prima videata di richiesta missione:</w:t>
      </w:r>
    </w:p>
    <w:p w:rsidR="006D7575" w:rsidRDefault="006D7575" w:rsidP="00314DB3">
      <w:pPr>
        <w:jc w:val="both"/>
      </w:pPr>
      <w:r>
        <w:rPr>
          <w:noProof/>
        </w:rPr>
        <w:drawing>
          <wp:inline distT="0" distB="0" distL="0" distR="0" wp14:anchorId="5711A32A" wp14:editId="104136FC">
            <wp:extent cx="6120130" cy="1876425"/>
            <wp:effectExtent l="0" t="0" r="0" b="95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1876425"/>
                    </a:xfrm>
                    <a:prstGeom prst="rect">
                      <a:avLst/>
                    </a:prstGeom>
                  </pic:spPr>
                </pic:pic>
              </a:graphicData>
            </a:graphic>
          </wp:inline>
        </w:drawing>
      </w:r>
    </w:p>
    <w:p w:rsidR="006D7575" w:rsidRDefault="006D7575" w:rsidP="00314DB3">
      <w:pPr>
        <w:jc w:val="both"/>
      </w:pPr>
      <w:r>
        <w:t xml:space="preserve">Nel riquadro dello </w:t>
      </w:r>
      <w:r w:rsidRPr="001376A2">
        <w:rPr>
          <w:u w:val="single"/>
        </w:rPr>
        <w:t>Stato</w:t>
      </w:r>
      <w:r>
        <w:t xml:space="preserve"> </w:t>
      </w:r>
      <w:r w:rsidR="001376A2">
        <w:t xml:space="preserve">(parte dx dello schermo) </w:t>
      </w:r>
      <w:r>
        <w:t>si hanno tutte le informazioni e gli stati di avanzamento.</w:t>
      </w:r>
    </w:p>
    <w:p w:rsidR="00AE58C8" w:rsidRDefault="00487697" w:rsidP="00314DB3">
      <w:pPr>
        <w:jc w:val="both"/>
      </w:pPr>
      <w:r>
        <w:t xml:space="preserve">IN TUTTI I CASI, arrivati a questo punto, il richiedente deve aspettare che le informazioni sullo Stato che appaiono IN APPROVAZIONE diventino VERDI, </w:t>
      </w:r>
      <w:r w:rsidR="00E05CF0">
        <w:t xml:space="preserve">il </w:t>
      </w:r>
      <w:r>
        <w:t>che significa che sono autorizzate, SALVO l’uso dei mezzi straordinari che può anche essere ROSSO, ovvero NON autorizzato</w:t>
      </w:r>
      <w:r w:rsidR="00E05CF0">
        <w:t>,</w:t>
      </w:r>
      <w:r>
        <w:t xml:space="preserve"> perché il responsabile ha ritenuto opportuno di non concedere l’uso dei mezzi straordinari, ma la missione può essere svolta ugualmente con altri mezzi.</w:t>
      </w:r>
    </w:p>
    <w:p w:rsidR="00487697" w:rsidRDefault="00487697" w:rsidP="00314DB3">
      <w:pPr>
        <w:jc w:val="both"/>
      </w:pPr>
      <w:r>
        <w:t>Tutte le comunicazioni degli autorizzatori possono esser consultate nella procedura U-web missioni, oppure attraverso le notifiche che verranno inviate ai richiedenti.</w:t>
      </w:r>
    </w:p>
    <w:p w:rsidR="00487697" w:rsidRDefault="00487697" w:rsidP="00314DB3">
      <w:pPr>
        <w:jc w:val="both"/>
      </w:pPr>
      <w:r>
        <w:t>Le notifiche che arrivano via mail al Richieden</w:t>
      </w:r>
      <w:r w:rsidR="00FA44DF">
        <w:t>te sono le seguenti</w:t>
      </w:r>
      <w:r>
        <w:t>:</w:t>
      </w:r>
    </w:p>
    <w:p w:rsidR="00487697" w:rsidRDefault="00FA44DF" w:rsidP="00314DB3">
      <w:pPr>
        <w:jc w:val="both"/>
      </w:pPr>
      <w:r w:rsidRPr="00FA44DF">
        <w:rPr>
          <w:noProof/>
        </w:rPr>
        <w:lastRenderedPageBreak/>
        <w:drawing>
          <wp:inline distT="0" distB="0" distL="0" distR="0" wp14:anchorId="70FB1EE5" wp14:editId="1685E4E6">
            <wp:extent cx="6120130" cy="3682365"/>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3682365"/>
                    </a:xfrm>
                    <a:prstGeom prst="rect">
                      <a:avLst/>
                    </a:prstGeom>
                  </pic:spPr>
                </pic:pic>
              </a:graphicData>
            </a:graphic>
          </wp:inline>
        </w:drawing>
      </w:r>
    </w:p>
    <w:p w:rsidR="00A90B39" w:rsidRDefault="00CA46D4" w:rsidP="00314DB3">
      <w:pPr>
        <w:jc w:val="both"/>
      </w:pPr>
      <w:r>
        <w:t>La riga evidenziata in giallino è eventuale.</w:t>
      </w:r>
    </w:p>
    <w:p w:rsidR="00CA46D4" w:rsidRDefault="00CA46D4" w:rsidP="00314DB3">
      <w:pPr>
        <w:jc w:val="both"/>
      </w:pPr>
      <w:r>
        <w:t>Le frasi evidenziate in verde fanno parte del testo che arriverà via mail ai richiedenti.</w:t>
      </w:r>
      <w:r w:rsidR="0071216B">
        <w:t xml:space="preserve"> </w:t>
      </w:r>
    </w:p>
    <w:p w:rsidR="005215C8" w:rsidRDefault="005215C8" w:rsidP="00314DB3">
      <w:pPr>
        <w:jc w:val="both"/>
      </w:pPr>
      <w:r>
        <w:t>Una volta che tutte le autorizzazioni sono positive, il colore delle diverse fasi dello Stato, da arancione passa a verde:</w:t>
      </w:r>
    </w:p>
    <w:p w:rsidR="005215C8" w:rsidRDefault="005215C8" w:rsidP="005215C8">
      <w:pPr>
        <w:jc w:val="center"/>
      </w:pPr>
      <w:r w:rsidRPr="005215C8">
        <w:rPr>
          <w:noProof/>
        </w:rPr>
        <w:drawing>
          <wp:inline distT="0" distB="0" distL="0" distR="0" wp14:anchorId="154B5D9F" wp14:editId="22F1FD8F">
            <wp:extent cx="1571625" cy="2004624"/>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85881" cy="2022808"/>
                    </a:xfrm>
                    <a:prstGeom prst="rect">
                      <a:avLst/>
                    </a:prstGeom>
                  </pic:spPr>
                </pic:pic>
              </a:graphicData>
            </a:graphic>
          </wp:inline>
        </w:drawing>
      </w:r>
    </w:p>
    <w:p w:rsidR="00FD1989" w:rsidRDefault="00FD1989" w:rsidP="0071216B">
      <w:pPr>
        <w:jc w:val="both"/>
      </w:pPr>
    </w:p>
    <w:p w:rsidR="0071216B" w:rsidRDefault="0071216B" w:rsidP="0071216B">
      <w:pPr>
        <w:jc w:val="both"/>
      </w:pPr>
      <w:r>
        <w:t xml:space="preserve">Si segnala che il richiedente potrà recarsi in missione una volta che tutti gli autorizzatori avranno dato l’autorizzazione positiva alla missione e l’Ufficio missioni (di amministrazione centrale o dei singoli dipartimenti) avranno CONTABILIZZATO il Dg Autorizzazione alla missione che si genera in </w:t>
      </w:r>
      <w:proofErr w:type="spellStart"/>
      <w:r>
        <w:t>Ugov</w:t>
      </w:r>
      <w:proofErr w:type="spellEnd"/>
      <w:r>
        <w:t>. Solo dopo questa operazione, il richiedente riceverà la mail di notifica presente nell’ultimo riquadro a destra della tabella soprastante.</w:t>
      </w:r>
    </w:p>
    <w:p w:rsidR="00FD1989" w:rsidRDefault="00FD1989" w:rsidP="005215C8">
      <w:pPr>
        <w:jc w:val="center"/>
      </w:pPr>
    </w:p>
    <w:p w:rsidR="00FD1989" w:rsidRDefault="0071216B" w:rsidP="005215C8">
      <w:pPr>
        <w:jc w:val="center"/>
      </w:pPr>
      <w:r>
        <w:t>***********</w:t>
      </w:r>
    </w:p>
    <w:p w:rsidR="0071216B" w:rsidRDefault="0071216B" w:rsidP="005215C8">
      <w:pPr>
        <w:jc w:val="both"/>
      </w:pPr>
    </w:p>
    <w:p w:rsidR="005215C8" w:rsidRDefault="005215C8" w:rsidP="005215C8">
      <w:pPr>
        <w:jc w:val="both"/>
      </w:pPr>
      <w:r>
        <w:lastRenderedPageBreak/>
        <w:t>Concluse positivamente le operazioni di autorizzazione, la situazione in U-web missioni è la seguente:</w:t>
      </w:r>
    </w:p>
    <w:p w:rsidR="005215C8" w:rsidRDefault="005215C8" w:rsidP="005215C8">
      <w:pPr>
        <w:jc w:val="both"/>
      </w:pPr>
      <w:r>
        <w:rPr>
          <w:noProof/>
        </w:rPr>
        <w:drawing>
          <wp:inline distT="0" distB="0" distL="0" distR="0" wp14:anchorId="2831B0B5" wp14:editId="0D0AC245">
            <wp:extent cx="6120130" cy="97663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976630"/>
                    </a:xfrm>
                    <a:prstGeom prst="rect">
                      <a:avLst/>
                    </a:prstGeom>
                  </pic:spPr>
                </pic:pic>
              </a:graphicData>
            </a:graphic>
          </wp:inline>
        </w:drawing>
      </w:r>
    </w:p>
    <w:p w:rsidR="005215C8" w:rsidRDefault="0071216B" w:rsidP="005215C8">
      <w:pPr>
        <w:jc w:val="both"/>
      </w:pPr>
      <w:r>
        <w:t xml:space="preserve">Nella parte destra dello schermo ci sono </w:t>
      </w:r>
      <w:r w:rsidR="00E05CF0">
        <w:t>diversi</w:t>
      </w:r>
      <w:r>
        <w:t xml:space="preserve"> pulsanti e i</w:t>
      </w:r>
      <w:r w:rsidR="005215C8">
        <w:t>l richiedente</w:t>
      </w:r>
      <w:r>
        <w:t xml:space="preserve"> </w:t>
      </w:r>
      <w:r w:rsidR="005215C8">
        <w:t xml:space="preserve">al rientro della missione </w:t>
      </w:r>
      <w:r w:rsidR="00E05CF0">
        <w:t xml:space="preserve">dovrà </w:t>
      </w:r>
      <w:r w:rsidR="005215C8">
        <w:t>clicc</w:t>
      </w:r>
      <w:r w:rsidR="00E05CF0">
        <w:t>are</w:t>
      </w:r>
      <w:r w:rsidR="005215C8">
        <w:t xml:space="preserve"> sull’icona con il simbolo dell’aereo che risulta verde (primo pulsante):</w:t>
      </w:r>
    </w:p>
    <w:p w:rsidR="005215C8" w:rsidRDefault="005215C8" w:rsidP="005215C8">
      <w:pPr>
        <w:jc w:val="center"/>
      </w:pPr>
      <w:r w:rsidRPr="005215C8">
        <w:rPr>
          <w:noProof/>
        </w:rPr>
        <w:drawing>
          <wp:inline distT="0" distB="0" distL="0" distR="0" wp14:anchorId="0253AB75" wp14:editId="2BCA5FAA">
            <wp:extent cx="2661069" cy="1276350"/>
            <wp:effectExtent l="0" t="0" r="635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74133" cy="1282616"/>
                    </a:xfrm>
                    <a:prstGeom prst="rect">
                      <a:avLst/>
                    </a:prstGeom>
                  </pic:spPr>
                </pic:pic>
              </a:graphicData>
            </a:graphic>
          </wp:inline>
        </w:drawing>
      </w:r>
    </w:p>
    <w:p w:rsidR="0071216B" w:rsidRDefault="0071216B" w:rsidP="00314DB3">
      <w:pPr>
        <w:jc w:val="both"/>
      </w:pPr>
      <w:r>
        <w:t>Qualora il richiedente non avesse svolto la missione dovrà cliccare sul simbolo dell’aereo barrato di rosso (secondo pulsante).</w:t>
      </w:r>
    </w:p>
    <w:p w:rsidR="00CA46D4" w:rsidRDefault="005215C8" w:rsidP="00314DB3">
      <w:pPr>
        <w:jc w:val="both"/>
      </w:pPr>
      <w:r>
        <w:t>Una volta cliccato sul pulsante dell’aereo</w:t>
      </w:r>
      <w:r w:rsidR="0071216B">
        <w:t xml:space="preserve"> verde</w:t>
      </w:r>
      <w:r>
        <w:t>, la videata che appare è la seguente:</w:t>
      </w:r>
    </w:p>
    <w:p w:rsidR="005215C8" w:rsidRDefault="005215C8" w:rsidP="00314DB3">
      <w:pPr>
        <w:jc w:val="both"/>
      </w:pPr>
      <w:r>
        <w:rPr>
          <w:noProof/>
        </w:rPr>
        <w:drawing>
          <wp:inline distT="0" distB="0" distL="0" distR="0" wp14:anchorId="224C8805" wp14:editId="0CDEC39D">
            <wp:extent cx="6120130" cy="249745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2497455"/>
                    </a:xfrm>
                    <a:prstGeom prst="rect">
                      <a:avLst/>
                    </a:prstGeom>
                  </pic:spPr>
                </pic:pic>
              </a:graphicData>
            </a:graphic>
          </wp:inline>
        </w:drawing>
      </w:r>
    </w:p>
    <w:p w:rsidR="009F2115" w:rsidRDefault="00026797" w:rsidP="00314DB3">
      <w:pPr>
        <w:jc w:val="both"/>
      </w:pPr>
      <w:r>
        <w:t>In questo contesto, cliccando sul tasto col simbolo della PENNA (a destra) si</w:t>
      </w:r>
      <w:r w:rsidR="00BC257A">
        <w:t xml:space="preserve"> possono modificare gli orari di partenza ed arrivo con i dati effettivi</w:t>
      </w:r>
      <w:r w:rsidR="0071216B">
        <w:t xml:space="preserve"> </w:t>
      </w:r>
      <w:r w:rsidR="00BC257A">
        <w:t xml:space="preserve">dei biglietti aerei </w:t>
      </w:r>
      <w:r w:rsidR="00294935">
        <w:t>o treno</w:t>
      </w:r>
      <w:r w:rsidR="00E05CF0">
        <w:t>,</w:t>
      </w:r>
      <w:r w:rsidR="00294935">
        <w:t xml:space="preserve"> </w:t>
      </w:r>
      <w:r w:rsidR="00BC257A">
        <w:t xml:space="preserve">oppure </w:t>
      </w:r>
      <w:r w:rsidR="00294935">
        <w:t>con gli orari di partenza</w:t>
      </w:r>
      <w:r w:rsidR="00BC257A">
        <w:t xml:space="preserve"> </w:t>
      </w:r>
      <w:r w:rsidR="00294935">
        <w:t xml:space="preserve">effettiva se con uso mezzo proprio. Nel campo </w:t>
      </w:r>
      <w:r w:rsidR="0071216B">
        <w:t>M</w:t>
      </w:r>
      <w:r w:rsidR="00294935">
        <w:t>otivazione si possono inserire le motivazioni</w:t>
      </w:r>
      <w:r w:rsidR="0071216B">
        <w:t xml:space="preserve"> che hanno generato la modifica degli orari</w:t>
      </w:r>
      <w:r w:rsidR="00294935">
        <w:t xml:space="preserve">. </w:t>
      </w:r>
      <w:proofErr w:type="gramStart"/>
      <w:r w:rsidR="00294935">
        <w:t>E’</w:t>
      </w:r>
      <w:proofErr w:type="gramEnd"/>
      <w:r w:rsidR="00294935">
        <w:t xml:space="preserve"> possibile anche cambiare la giornata di partenza o di arrivo, se per motivi </w:t>
      </w:r>
      <w:r w:rsidR="009F2115">
        <w:t>validi.</w:t>
      </w:r>
    </w:p>
    <w:p w:rsidR="009F2115" w:rsidRDefault="009F2115" w:rsidP="00314DB3">
      <w:pPr>
        <w:jc w:val="both"/>
      </w:pPr>
      <w:r>
        <w:t xml:space="preserve">Cliccando su COMPILA RIMBORSO, la videata </w:t>
      </w:r>
      <w:r w:rsidR="00E05CF0">
        <w:t xml:space="preserve">che appare è la </w:t>
      </w:r>
      <w:r>
        <w:t>seguente:</w:t>
      </w:r>
    </w:p>
    <w:p w:rsidR="005215C8" w:rsidRDefault="00026797" w:rsidP="00314DB3">
      <w:pPr>
        <w:jc w:val="both"/>
      </w:pPr>
      <w:r>
        <w:lastRenderedPageBreak/>
        <w:t xml:space="preserve"> </w:t>
      </w:r>
      <w:r w:rsidR="009F2115" w:rsidRPr="009F2115">
        <w:rPr>
          <w:noProof/>
        </w:rPr>
        <w:drawing>
          <wp:inline distT="0" distB="0" distL="0" distR="0" wp14:anchorId="1CACAFD0" wp14:editId="2CC22735">
            <wp:extent cx="6120130" cy="219329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2193290"/>
                    </a:xfrm>
                    <a:prstGeom prst="rect">
                      <a:avLst/>
                    </a:prstGeom>
                  </pic:spPr>
                </pic:pic>
              </a:graphicData>
            </a:graphic>
          </wp:inline>
        </w:drawing>
      </w:r>
    </w:p>
    <w:p w:rsidR="009F2115" w:rsidRDefault="009F2115" w:rsidP="00314DB3">
      <w:pPr>
        <w:jc w:val="both"/>
      </w:pPr>
      <w:r>
        <w:t>Cliccando sulle varie righe (MISSIONE – MEZZI STRAORDINARI – SPESE A PREVENTIVO) si possono riguardare i dati già inseriti in fase di preventivo. Nel riquadro SPESE A CONSUNTIVO cliccando su COPIA SPESE A PREVENTIVO, vengono riproposte le spese già inserite in fase di preventivo.</w:t>
      </w:r>
    </w:p>
    <w:p w:rsidR="009F2115" w:rsidRDefault="009F2115" w:rsidP="00314DB3">
      <w:pPr>
        <w:jc w:val="both"/>
      </w:pPr>
      <w:r>
        <w:t xml:space="preserve">In questo contesto, si devono allegare le scansioni </w:t>
      </w:r>
      <w:r w:rsidR="00A11189">
        <w:t xml:space="preserve">(o foto) </w:t>
      </w:r>
      <w:r>
        <w:t xml:space="preserve">dei </w:t>
      </w:r>
      <w:r w:rsidR="00E05CF0">
        <w:t>diversi</w:t>
      </w:r>
      <w:r>
        <w:t xml:space="preserve"> documenti di spesa e </w:t>
      </w:r>
      <w:r w:rsidR="00E05CF0">
        <w:t xml:space="preserve">devono essere </w:t>
      </w:r>
      <w:r>
        <w:t xml:space="preserve">modificati gli importi </w:t>
      </w:r>
      <w:r w:rsidR="00E05CF0">
        <w:t xml:space="preserve">inseriti a preventivo con l’indicazione </w:t>
      </w:r>
      <w:r>
        <w:t>delle spese effettivamente sostenute.</w:t>
      </w:r>
    </w:p>
    <w:p w:rsidR="009F2115" w:rsidRDefault="009F2115" w:rsidP="00314DB3">
      <w:pPr>
        <w:jc w:val="both"/>
      </w:pPr>
      <w:r>
        <w:t>La videata è la seguente:</w:t>
      </w:r>
    </w:p>
    <w:p w:rsidR="009F2115" w:rsidRDefault="009F2115" w:rsidP="00314DB3">
      <w:pPr>
        <w:jc w:val="both"/>
      </w:pPr>
      <w:r>
        <w:rPr>
          <w:noProof/>
        </w:rPr>
        <w:drawing>
          <wp:inline distT="0" distB="0" distL="0" distR="0" wp14:anchorId="4493F4ED" wp14:editId="7CA89BFE">
            <wp:extent cx="6120130" cy="181673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1816735"/>
                    </a:xfrm>
                    <a:prstGeom prst="rect">
                      <a:avLst/>
                    </a:prstGeom>
                  </pic:spPr>
                </pic:pic>
              </a:graphicData>
            </a:graphic>
          </wp:inline>
        </w:drawing>
      </w:r>
    </w:p>
    <w:p w:rsidR="009F2115" w:rsidRDefault="009F2115" w:rsidP="00314DB3">
      <w:pPr>
        <w:jc w:val="both"/>
      </w:pPr>
      <w:r>
        <w:t xml:space="preserve">Il riquadro a destra </w:t>
      </w:r>
      <w:r w:rsidR="00E05CF0">
        <w:t>propone</w:t>
      </w:r>
      <w:r>
        <w:t xml:space="preserve"> questi simboli</w:t>
      </w:r>
      <w:r w:rsidR="00A11189">
        <w:t xml:space="preserve"> (ingrandimento)</w:t>
      </w:r>
      <w:r>
        <w:t>:</w:t>
      </w:r>
    </w:p>
    <w:p w:rsidR="009F2115" w:rsidRDefault="009F2115" w:rsidP="009F2115">
      <w:pPr>
        <w:jc w:val="center"/>
      </w:pPr>
      <w:r>
        <w:rPr>
          <w:noProof/>
        </w:rPr>
        <w:drawing>
          <wp:inline distT="0" distB="0" distL="0" distR="0" wp14:anchorId="1EF52AD4" wp14:editId="3D78EF78">
            <wp:extent cx="1724025" cy="2114550"/>
            <wp:effectExtent l="0" t="0" r="9525"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724025" cy="2114550"/>
                    </a:xfrm>
                    <a:prstGeom prst="rect">
                      <a:avLst/>
                    </a:prstGeom>
                  </pic:spPr>
                </pic:pic>
              </a:graphicData>
            </a:graphic>
          </wp:inline>
        </w:drawing>
      </w:r>
    </w:p>
    <w:p w:rsidR="009F2115" w:rsidRDefault="009F2115" w:rsidP="00314DB3">
      <w:pPr>
        <w:jc w:val="both"/>
      </w:pPr>
    </w:p>
    <w:p w:rsidR="009F2115" w:rsidRDefault="00A11189" w:rsidP="00314DB3">
      <w:pPr>
        <w:jc w:val="both"/>
      </w:pPr>
      <w:r>
        <w:lastRenderedPageBreak/>
        <w:t>Con i</w:t>
      </w:r>
      <w:r w:rsidR="009F2115">
        <w:t>l tasto OCCHIO si visualizza la spesa inserita, con il tasto PENNA si possono modificare gli importi, con il tasto CESTINO si elimina la spesa, con il tasto GRAFFETTA si</w:t>
      </w:r>
      <w:r w:rsidR="00E05CF0">
        <w:t xml:space="preserve"> </w:t>
      </w:r>
      <w:r w:rsidR="00866388">
        <w:t>devono allegare le scansioni dei documenti di spesa.</w:t>
      </w:r>
    </w:p>
    <w:bookmarkEnd w:id="0"/>
    <w:p w:rsidR="006D7575" w:rsidRDefault="00866388" w:rsidP="00314DB3">
      <w:pPr>
        <w:jc w:val="both"/>
      </w:pPr>
      <w:r>
        <w:t>Se, per caso, si sono effettuate altre spese, diverse, rispetto a quelle a preventivo, esiste sempre il tasto AGGIUNGI.</w:t>
      </w:r>
    </w:p>
    <w:p w:rsidR="00866388" w:rsidRDefault="00866388" w:rsidP="00314DB3">
      <w:pPr>
        <w:jc w:val="both"/>
      </w:pPr>
      <w:r>
        <w:t xml:space="preserve">Da notare che la voce di spesa PASTS deve essere utilizzata per ogni singolo pasto e va allegata la scansione </w:t>
      </w:r>
      <w:r w:rsidR="00A11189">
        <w:t xml:space="preserve">(o foto) </w:t>
      </w:r>
      <w:r>
        <w:t>di ogni singolo scontrino/ricevuta.</w:t>
      </w:r>
    </w:p>
    <w:p w:rsidR="00866388" w:rsidRDefault="00866388" w:rsidP="00314DB3">
      <w:pPr>
        <w:jc w:val="both"/>
      </w:pPr>
      <w:r>
        <w:t>Esempio si inserimento di spesa PASTS aggiuntiva:</w:t>
      </w:r>
    </w:p>
    <w:p w:rsidR="00866388" w:rsidRDefault="00866388" w:rsidP="00866388">
      <w:pPr>
        <w:jc w:val="center"/>
      </w:pPr>
      <w:r>
        <w:rPr>
          <w:noProof/>
        </w:rPr>
        <w:drawing>
          <wp:inline distT="0" distB="0" distL="0" distR="0" wp14:anchorId="609F5410" wp14:editId="5D4C0DA8">
            <wp:extent cx="3835034" cy="5438775"/>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44410" cy="5452071"/>
                    </a:xfrm>
                    <a:prstGeom prst="rect">
                      <a:avLst/>
                    </a:prstGeom>
                  </pic:spPr>
                </pic:pic>
              </a:graphicData>
            </a:graphic>
          </wp:inline>
        </w:drawing>
      </w:r>
    </w:p>
    <w:p w:rsidR="00B43998" w:rsidRDefault="00B43998" w:rsidP="00866388">
      <w:pPr>
        <w:jc w:val="center"/>
      </w:pPr>
    </w:p>
    <w:p w:rsidR="00B43998" w:rsidRDefault="00B43998" w:rsidP="00B43998">
      <w:pPr>
        <w:jc w:val="both"/>
      </w:pPr>
      <w:r>
        <w:t>Una volta inserite tutte le spese a consuntivo la videata si presenta in questo modo e si può cliccare il tasto SALVA E CHIUDI</w:t>
      </w:r>
    </w:p>
    <w:p w:rsidR="00B43998" w:rsidRDefault="00B43998" w:rsidP="00B43998">
      <w:pPr>
        <w:jc w:val="center"/>
      </w:pPr>
      <w:r w:rsidRPr="00B43998">
        <w:rPr>
          <w:noProof/>
        </w:rPr>
        <w:drawing>
          <wp:inline distT="0" distB="0" distL="0" distR="0" wp14:anchorId="136C46DB" wp14:editId="505C34CA">
            <wp:extent cx="4324350" cy="638175"/>
            <wp:effectExtent l="0" t="0" r="0" b="952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24350" cy="638175"/>
                    </a:xfrm>
                    <a:prstGeom prst="rect">
                      <a:avLst/>
                    </a:prstGeom>
                  </pic:spPr>
                </pic:pic>
              </a:graphicData>
            </a:graphic>
          </wp:inline>
        </w:drawing>
      </w:r>
    </w:p>
    <w:p w:rsidR="00B43998" w:rsidRDefault="00B43998" w:rsidP="00B43998">
      <w:pPr>
        <w:jc w:val="both"/>
      </w:pPr>
      <w:r>
        <w:rPr>
          <w:noProof/>
        </w:rPr>
        <w:lastRenderedPageBreak/>
        <w:drawing>
          <wp:inline distT="0" distB="0" distL="0" distR="0" wp14:anchorId="10348B42" wp14:editId="488A1F5A">
            <wp:extent cx="6120130" cy="3133725"/>
            <wp:effectExtent l="0" t="0" r="0" b="952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130" cy="3133725"/>
                    </a:xfrm>
                    <a:prstGeom prst="rect">
                      <a:avLst/>
                    </a:prstGeom>
                  </pic:spPr>
                </pic:pic>
              </a:graphicData>
            </a:graphic>
          </wp:inline>
        </w:drawing>
      </w:r>
    </w:p>
    <w:p w:rsidR="00B43998" w:rsidRDefault="00B43998" w:rsidP="00B43998">
      <w:pPr>
        <w:jc w:val="both"/>
      </w:pPr>
      <w:r>
        <w:t>Per inviare, invece, la richiesta di rimborso missione agli Uffici missioni/Contabilità si deve cliccare su INOLTRA RICHIESTA RIMBORSO. A questo punto la missione non è più modificabile dal richiedente</w:t>
      </w:r>
      <w:r w:rsidR="00E05CF0">
        <w:t>,</w:t>
      </w:r>
      <w:r>
        <w:t xml:space="preserve"> </w:t>
      </w:r>
      <w:r w:rsidR="00E05CF0">
        <w:t>lo stato è Richiesto rimborso</w:t>
      </w:r>
      <w:r w:rsidR="00E05CF0">
        <w:t xml:space="preserve"> </w:t>
      </w:r>
      <w:r>
        <w:t xml:space="preserve">e appare </w:t>
      </w:r>
      <w:r w:rsidR="00E05CF0">
        <w:t>la seguente</w:t>
      </w:r>
      <w:r>
        <w:t xml:space="preserve"> videata</w:t>
      </w:r>
      <w:r w:rsidR="00E05CF0">
        <w:t>:</w:t>
      </w:r>
    </w:p>
    <w:p w:rsidR="0060555E" w:rsidRDefault="0060555E" w:rsidP="00B43998">
      <w:pPr>
        <w:jc w:val="both"/>
      </w:pPr>
      <w:r>
        <w:rPr>
          <w:noProof/>
        </w:rPr>
        <w:drawing>
          <wp:inline distT="0" distB="0" distL="0" distR="0" wp14:anchorId="44CA14AA" wp14:editId="285A05CB">
            <wp:extent cx="6120130" cy="377825"/>
            <wp:effectExtent l="0" t="0" r="0" b="317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0130" cy="377825"/>
                    </a:xfrm>
                    <a:prstGeom prst="rect">
                      <a:avLst/>
                    </a:prstGeom>
                  </pic:spPr>
                </pic:pic>
              </a:graphicData>
            </a:graphic>
          </wp:inline>
        </w:drawing>
      </w:r>
    </w:p>
    <w:p w:rsidR="0060555E" w:rsidRDefault="0060555E" w:rsidP="0060555E">
      <w:pPr>
        <w:jc w:val="center"/>
      </w:pPr>
      <w:r w:rsidRPr="0060555E">
        <w:rPr>
          <w:noProof/>
        </w:rPr>
        <w:drawing>
          <wp:inline distT="0" distB="0" distL="0" distR="0" wp14:anchorId="09A743EE" wp14:editId="1E0A4B18">
            <wp:extent cx="4676775" cy="857250"/>
            <wp:effectExtent l="0" t="0" r="9525"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76775" cy="857250"/>
                    </a:xfrm>
                    <a:prstGeom prst="rect">
                      <a:avLst/>
                    </a:prstGeom>
                  </pic:spPr>
                </pic:pic>
              </a:graphicData>
            </a:graphic>
          </wp:inline>
        </w:drawing>
      </w:r>
    </w:p>
    <w:p w:rsidR="0060555E" w:rsidRDefault="0060555E" w:rsidP="0060555E">
      <w:pPr>
        <w:jc w:val="both"/>
      </w:pPr>
      <w:r>
        <w:t xml:space="preserve">Il sistema invia una notifica agli Uffici missioni/Contabilità </w:t>
      </w:r>
      <w:r w:rsidR="00E05CF0">
        <w:t xml:space="preserve">con la comunicazione </w:t>
      </w:r>
      <w:bookmarkStart w:id="1" w:name="_GoBack"/>
      <w:bookmarkEnd w:id="1"/>
      <w:r>
        <w:t>che è stata inserita in Stato bozza una richiesta di rimborso missione con il numero IDDG</w:t>
      </w:r>
      <w:r w:rsidR="00842C2F">
        <w:t xml:space="preserve"> </w:t>
      </w:r>
      <w:r w:rsidR="00BB4C04">
        <w:t>che si trova stampando la richiesta di rimborso.</w:t>
      </w:r>
    </w:p>
    <w:p w:rsidR="00BB4C04" w:rsidRDefault="00BB4C04" w:rsidP="0060555E">
      <w:pPr>
        <w:jc w:val="both"/>
      </w:pPr>
      <w:r>
        <w:rPr>
          <w:noProof/>
        </w:rPr>
        <w:drawing>
          <wp:inline distT="0" distB="0" distL="0" distR="0" wp14:anchorId="4C5BC76D" wp14:editId="5E6E6DF1">
            <wp:extent cx="6120130" cy="1184910"/>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130" cy="1184910"/>
                    </a:xfrm>
                    <a:prstGeom prst="rect">
                      <a:avLst/>
                    </a:prstGeom>
                  </pic:spPr>
                </pic:pic>
              </a:graphicData>
            </a:graphic>
          </wp:inline>
        </w:drawing>
      </w:r>
    </w:p>
    <w:p w:rsidR="00A11189" w:rsidRDefault="00F77BFC" w:rsidP="0060555E">
      <w:pPr>
        <w:jc w:val="both"/>
      </w:pPr>
      <w:r>
        <w:t xml:space="preserve">Il richiedente invierà </w:t>
      </w:r>
      <w:r w:rsidR="00A11189">
        <w:t xml:space="preserve">OBBLIGATORIAMENTE </w:t>
      </w:r>
      <w:r>
        <w:t>i documenti originali della missione agli Uffici missioni per la conservazione</w:t>
      </w:r>
      <w:r w:rsidR="00A11189">
        <w:t>.</w:t>
      </w:r>
    </w:p>
    <w:p w:rsidR="00F77BFC" w:rsidRDefault="00F77BFC" w:rsidP="0060555E">
      <w:pPr>
        <w:jc w:val="both"/>
      </w:pPr>
      <w:r>
        <w:t>Una volta che gli Uffici missione/contabilità hanno concluso le operazioni ed emesso l’ordinativo di pagamento, il richiedente riceverà una notifica che la missione è stata liquidata.</w:t>
      </w:r>
    </w:p>
    <w:p w:rsidR="009B1D35" w:rsidRDefault="009B1D35" w:rsidP="0060555E">
      <w:pPr>
        <w:jc w:val="both"/>
      </w:pPr>
    </w:p>
    <w:p w:rsidR="00BB4C04" w:rsidRDefault="00BB4C04" w:rsidP="0060555E">
      <w:pPr>
        <w:jc w:val="both"/>
      </w:pPr>
    </w:p>
    <w:sectPr w:rsidR="00BB4C0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4B22"/>
    <w:multiLevelType w:val="hybridMultilevel"/>
    <w:tmpl w:val="3F6EB03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80F5DD7"/>
    <w:multiLevelType w:val="hybridMultilevel"/>
    <w:tmpl w:val="6B4233AA"/>
    <w:lvl w:ilvl="0" w:tplc="57887D6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0536B46"/>
    <w:multiLevelType w:val="hybridMultilevel"/>
    <w:tmpl w:val="5E44F1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AF941C4"/>
    <w:multiLevelType w:val="hybridMultilevel"/>
    <w:tmpl w:val="587ACB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AA1"/>
    <w:rsid w:val="00023D3A"/>
    <w:rsid w:val="00026477"/>
    <w:rsid w:val="00026797"/>
    <w:rsid w:val="000C0198"/>
    <w:rsid w:val="000F5C18"/>
    <w:rsid w:val="001376A2"/>
    <w:rsid w:val="0015456C"/>
    <w:rsid w:val="001B69DB"/>
    <w:rsid w:val="00212895"/>
    <w:rsid w:val="00234347"/>
    <w:rsid w:val="00254FF4"/>
    <w:rsid w:val="00294935"/>
    <w:rsid w:val="002B17D3"/>
    <w:rsid w:val="003142C1"/>
    <w:rsid w:val="00314D4F"/>
    <w:rsid w:val="00314DB3"/>
    <w:rsid w:val="00392AB7"/>
    <w:rsid w:val="00394CCC"/>
    <w:rsid w:val="003A31DF"/>
    <w:rsid w:val="003C295B"/>
    <w:rsid w:val="003D3632"/>
    <w:rsid w:val="00462A47"/>
    <w:rsid w:val="0046795F"/>
    <w:rsid w:val="00487697"/>
    <w:rsid w:val="004A55B4"/>
    <w:rsid w:val="004D4EF2"/>
    <w:rsid w:val="00506528"/>
    <w:rsid w:val="005215C8"/>
    <w:rsid w:val="00524F28"/>
    <w:rsid w:val="005A165C"/>
    <w:rsid w:val="0060555E"/>
    <w:rsid w:val="00686E4C"/>
    <w:rsid w:val="006D1296"/>
    <w:rsid w:val="006D7575"/>
    <w:rsid w:val="006F431F"/>
    <w:rsid w:val="0071216B"/>
    <w:rsid w:val="007F11AF"/>
    <w:rsid w:val="00842C2F"/>
    <w:rsid w:val="0084392E"/>
    <w:rsid w:val="00853D36"/>
    <w:rsid w:val="00866388"/>
    <w:rsid w:val="008C373A"/>
    <w:rsid w:val="00993781"/>
    <w:rsid w:val="009B1D35"/>
    <w:rsid w:val="009F2115"/>
    <w:rsid w:val="009F7AE1"/>
    <w:rsid w:val="00A11189"/>
    <w:rsid w:val="00A90234"/>
    <w:rsid w:val="00A90B39"/>
    <w:rsid w:val="00A921A5"/>
    <w:rsid w:val="00AE08D5"/>
    <w:rsid w:val="00AE58C8"/>
    <w:rsid w:val="00B34B30"/>
    <w:rsid w:val="00B404F7"/>
    <w:rsid w:val="00B43998"/>
    <w:rsid w:val="00BB4C04"/>
    <w:rsid w:val="00BC257A"/>
    <w:rsid w:val="00BC5C88"/>
    <w:rsid w:val="00C23EEA"/>
    <w:rsid w:val="00C3606E"/>
    <w:rsid w:val="00C36AA1"/>
    <w:rsid w:val="00CA46D4"/>
    <w:rsid w:val="00CE3F7C"/>
    <w:rsid w:val="00D54779"/>
    <w:rsid w:val="00E05CF0"/>
    <w:rsid w:val="00E23ADC"/>
    <w:rsid w:val="00E30154"/>
    <w:rsid w:val="00E31316"/>
    <w:rsid w:val="00E9777C"/>
    <w:rsid w:val="00F326D1"/>
    <w:rsid w:val="00F36F86"/>
    <w:rsid w:val="00F77BFC"/>
    <w:rsid w:val="00F8798D"/>
    <w:rsid w:val="00FA44DF"/>
    <w:rsid w:val="00FD19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4E003"/>
  <w15:chartTrackingRefBased/>
  <w15:docId w15:val="{ABA68D29-299B-41EF-80AF-E65D0308C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C36AA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C36AA1"/>
    <w:rPr>
      <w:color w:val="0000FF"/>
      <w:u w:val="single"/>
    </w:rPr>
  </w:style>
  <w:style w:type="paragraph" w:customStyle="1" w:styleId="Default">
    <w:name w:val="Default"/>
    <w:rsid w:val="00C36AA1"/>
    <w:pPr>
      <w:autoSpaceDE w:val="0"/>
      <w:autoSpaceDN w:val="0"/>
      <w:adjustRightInd w:val="0"/>
      <w:spacing w:after="0" w:line="240" w:lineRule="auto"/>
    </w:pPr>
    <w:rPr>
      <w:rFonts w:ascii="Calibri" w:hAnsi="Calibri" w:cs="Calibri"/>
      <w:color w:val="000000"/>
      <w:sz w:val="24"/>
      <w:szCs w:val="24"/>
    </w:rPr>
  </w:style>
  <w:style w:type="paragraph" w:styleId="Paragrafoelenco">
    <w:name w:val="List Paragraph"/>
    <w:basedOn w:val="Normale"/>
    <w:uiPriority w:val="34"/>
    <w:qFormat/>
    <w:rsid w:val="003C29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216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customXml" Target="ink/ink3.xm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hyperlink" Target="https://units.u-web.cineca.it/appautmis" TargetMode="Externa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customXml" Target="ink/ink2.xm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tmp"/><Relationship Id="rId30" Type="http://schemas.openxmlformats.org/officeDocument/2006/relationships/image" Target="media/image19.png"/><Relationship Id="rId35" Type="http://schemas.openxmlformats.org/officeDocument/2006/relationships/customXml" Target="ink/ink7.xml"/><Relationship Id="rId43" Type="http://schemas.openxmlformats.org/officeDocument/2006/relationships/image" Target="media/image29.png"/><Relationship Id="rId48" Type="http://schemas.openxmlformats.org/officeDocument/2006/relationships/customXml" Target="ink/ink8.xml"/><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ustomXml" Target="ink/ink1.xml"/><Relationship Id="rId25" Type="http://schemas.openxmlformats.org/officeDocument/2006/relationships/image" Target="media/image14.png"/><Relationship Id="rId33" Type="http://schemas.openxmlformats.org/officeDocument/2006/relationships/customXml" Target="ink/ink6.xm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units.pp.u-web.cineca.it/appautmis" TargetMode="External"/><Relationship Id="rId15" Type="http://schemas.openxmlformats.org/officeDocument/2006/relationships/image" Target="media/image8.tmp"/><Relationship Id="rId23" Type="http://schemas.openxmlformats.org/officeDocument/2006/relationships/customXml" Target="ink/ink4.xml"/><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customXml" Target="ink/ink5.xml"/><Relationship Id="rId44" Type="http://schemas.openxmlformats.org/officeDocument/2006/relationships/image" Target="media/image30.png"/><Relationship Id="rId52" Type="http://schemas.openxmlformats.org/officeDocument/2006/relationships/customXml" Target="ink/ink10.xml"/><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customXml" Target="ink/ink9.xml"/><Relationship Id="rId55" Type="http://schemas.openxmlformats.org/officeDocument/2006/relationships/image" Target="media/image38.png"/></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55.81395" units="1/cm"/>
          <inkml:channelProperty channel="Y" name="resolution" value="55.6701" units="1/cm"/>
          <inkml:channelProperty channel="T" name="resolution" value="1" units="1/dev"/>
        </inkml:channelProperties>
      </inkml:inkSource>
      <inkml:timestamp xml:id="ts0" timeString="2021-05-19T16:24:21.072"/>
    </inkml:context>
    <inkml:brush xml:id="br0">
      <inkml:brushProperty name="width" value="0.05" units="cm"/>
      <inkml:brushProperty name="height" value="0.05" units="cm"/>
      <inkml:brushProperty name="fitToCurve" value="1"/>
    </inkml:brush>
  </inkml:definitions>
  <inkml:trace contextRef="#ctx0" brushRef="#br0">21 20 0,'0'21'234,"21"-21"-218,0 0-16,43 0 15,-22 0 1,22 0 15,-43 0-15,0 0 0,21 21-1,-20-21 1,-1 0-1,42 0 1,-41 0 0,41 0-1,-42 0-15,21 0 16,1 0 15,-1 0 16,64 0-47,-85-21 31,0 21-31,43 0 32,-22 0-17,1 0-15,-22 0 16,63 0-1,-41 0 1,-1 0 15,-21 0-15,0 0 0,22 0-1,-1 0-15,0-21 31,1 21-15,-1 0 0,-21 0-1,0 0-15,43 0 16,-22 0 0,22 0-1,-22 0 1,22 0 15,-43 0-15,0 0-1,0 0 1,0 0-16,21 0 31,-20 0-31,20 0 31,-21 0-15,0 0 31,1 0-16,-1 0 0,0 0 94,0 0-125,0 0 16,0 0 31,0 21-47,1-21 47,-1 0 0,21 0-32,-21 0 1,1 0 0,-22 21-1,21-21-15,0 0 16,0 0 15,0 0 203</inkml:trace>
  <inkml:trace contextRef="#ctx0" brushRef="#br0" timeOffset="4260">85 139 0,'0'-22'265,"21"22"-249,42 0-16,1 43 31,-1-43-15,-20 21-16,-1-21 15,0 0 32,-20 0-31,-1 0 0,21 0-1,-21 0 1,21 21 15,-20 0-15,-1-21-1,0 0 32,0 0-31,0 0 15,22 0-15,-1 0-1,-21 0 17,0 0-32,22 0 31,-1 0-16,-21 0 17,0 0-17,1 0-15,-1 0 32,0 0-32,21 0 31,-21 0-31,0 0 15,22-21 17,-22 21-32,21 0 31,-20 0-31,-1 0 16,42 0 15,-42 0-31,22 0 31,-22 0-15,21 0-1,-21 0 17,-21 21-32,22-21 31,20 0 0,-21 0-15,0 0-16,0 21 15,22-21 17,-22 0-32,21 0 31,-21 0-31,22 0 47,-1 0-32,0 0 1,-21 0-16,22 0 31,20 0-15,-41 0-16,20 0 31,-21 0-15,21 0-1,-21 0 1,1 0 15,-1 0-31,21 0 47,-21 0 0,1 0 125,-1 0 0,0 0-125,-21-21 93,21 21-109</inkml:trace>
  <inkml:trace contextRef="#ctx0" brushRef="#br0" timeOffset="8889">85 85 0,'106'21'890,"465"22"-890,-529-43 125,-21 0-31,1 0-16,20 0-62,-21 0-1,22 0 1,-22 0 0,0 0 15,21 0-15,-21 0-1,22 0 1,-22 0-16,0 0 31,0 0-15,0 0-1,1 0 1,-1 0 0,0 0 15,0 0-16,0 0-15,0 0 32,0 0-17,1 0 1,-1 0 0,0 0 15,21 0 0,-42-22-15,64 22-1,-22 0 17,-21 0-17,0 0 1,22 0 15,-22 0-15,0 0 31,0 0-1,1 0-30,-1 0 31,0 0-31,0 0 15,0 0-31,0 0 15,0 0 17,1 0-17,-1 0 1,0 0 0,0 0-1,0 0 141,22 0-124,-22 0-17,21 0 17,0 0 108</inkml:trace>
  <inkml:trace contextRef="#ctx0" brushRef="#br0" timeOffset="13669">0 218 0,'42'0'1188,"-20"0"-1172,83 0-1,1 0-15,-42 0 16,-22 0-1,-21 0 1,21 0 31,-20 0-31,-1 0-1,0 0 1,21 0-1,-20 0 1,-1 0 0,0 0 15,0 0-31,0 0 16,0 0 15,0 0-31,1 0 31,-1 0-31,21 0 31,1 0 16,-22 0-47,0 0 16,21 0-1,-21 0 17,0 0-17,1 0-15,-1 0 32,0 0-32,0 0 31,0 0-16,22 0 17,-22 0-32,0 0 15,0 0 1,21 0 31,1 0-32,-1 0 1,1 0 0,-22 0 15,21 0-15,0 0-1,1 0 1,-22 0-1,0 0 1,21 0 0,-20 0-1,-1 0-15,42 0 32,-42 0-17,0 0 16,1 0-31,-1 0 16,0 0 15,0 0-15,0 21 31,1-21-32,-1 0 17,0 0-17,0 21 1,42-21 0,-41 0-1,20 0 1,-21 0-1,0 0-15,1 0 32,20 0 30,-21 0 1</inkml:trace>
  <inkml:trace contextRef="#ctx0" brushRef="#br0" timeOffset="17631">169 210 0,'22'0'266,"20"-21"-250,64 21-1,-22 0 1,1 0 0,21 0-1,-64 0 1,-21 0-16,1 0 31,-1 0-31,0 0 16,0 0-1,21 0 1,1-21 15,-22 21-15,0 0-16,21 0 15,1 0 1,-22 0 0,21 0-1,-21 0 17,0 0-17,1 0 1,-1 0-1,0 0 1,0 0 0,22 0-1,-22 0 17,0 0-17,0 0 1,0 0-16,21 0 31,-20 0-31,-1 0 16,21 0 15,-21 0-31,22 0 31,-22 0-31,0 0 16,0 0-1,21 0 189,149 63-204,-170-63 15,0 0 1,0 0-1,-21 21 1,43-21 0,-22 0 15,0 0-15,0 0-1,1 0 1,20 0 31,0 0-32,-21 0 1,0 0 0,1 0 30,-1 0-46,0 0 157</inkml:trace>
  <inkml:trace contextRef="#ctx0" brushRef="#br0" timeOffset="44200">64 131 0,'42'0'375,"0"0"-359,0-21-16,22 21 15,-43-21 1,22 21 31,-22 0 0,0 0-47,0 0 47,21 0-32,-21 0-15,22 0 63,-22 0-63,0 0 62,0 0 32,1 0-63,-1 0-31,21 0 32,-21 0-17,0 0 16,22 0-15,-43 21 0,21-21-16,0 0 31,0 0-15,0 0 30,1 0-30,-1 0 0,254 0 265,-233 0-203,43 0-47,-64-21 1,0 21-17,0 0 1,1 0-1,-1 0 1,0 0 15,0 0-15,21 0 15,-21 0-15,1 0-1,-1 0 17,0 0 46,0 0-47,0 0 0,1 0 1,-1 0-32,-21 21 15,21-21 1,0 0-1,0 0 17,0 0-17,0 0 17,1 0-1,-1 0-16,21 0 17,1 0 15,-22 0-1,0 0 1,0 0 31,0 0-78,0 0 32,0 0-17,22 0 1,-22 0 31,0 0 125,0 0 15,1 0-93,-1 0-47,0 0 15,-21-21 79</inkml:trace>
  <inkml:trace contextRef="#ctx0" brushRef="#br0" timeOffset="46570">1863 211 0,'275'0'703,"-233"0"-703,-21 0 15,-21-21 64,22 21 14,-1 0-77,-21-21 140,0 0-62</inkml:trace>
</inkml:ink>
</file>

<file path=word/ink/ink10.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55.81395" units="1/cm"/>
          <inkml:channelProperty channel="Y" name="resolution" value="55.6701" units="1/cm"/>
          <inkml:channelProperty channel="T" name="resolution" value="1" units="1/dev"/>
        </inkml:channelProperties>
      </inkml:inkSource>
      <inkml:timestamp xml:id="ts0" timeString="2021-05-19T16:45:56.896"/>
    </inkml:context>
    <inkml:brush xml:id="br0">
      <inkml:brushProperty name="width" value="0.05" units="cm"/>
      <inkml:brushProperty name="height" value="0.05" units="cm"/>
      <inkml:brushProperty name="fitToCurve" value="1"/>
    </inkml:brush>
  </inkml:definitions>
  <inkml:trace contextRef="#ctx0" brushRef="#br0">0 22 0,'13'0'187,"0"0"-171,39 0-1,1 0 1,26 0 0,-66 0-1,27 0 1,12 0 0,-12 0-1,-1 0 1,14 0-1,13 0 1,-27 0 0,1 0-1,-1 0 1,1 0 0,-1 0-1,1 0 1,-14 0-1,27 0 17,-27 0-32,0 0 15,1 0 17,-1 0-32,0 0 15,1 0 1,25 0 15,-39 0-31,1 0 16,25 0-1,0 0 17,1 0-32,-1 0 15,-25 0 1,38 0-1,-39 0 1,27 0 0,-27 0-1,0 0 1,14 0 0,-27 13-1,13-13 1,0 0 15,0 0 47,0 0-62,0 0 15,1 0 16,12 0 0,-13 0-47,0 0 31,0 0 0,0 0-15,1 0 250,-1 0-141,0 0-94</inkml:trace>
  <inkml:trace contextRef="#ctx0" brushRef="#br0" timeOffset="2339">13 118 0,'13'0'187,"26"0"-187,14 0 16,39 0-1,-26 0 1,0 0 0,13 0-1,-27 0 1,1 0 0,26 0-1,-26 0 1,-14 0-1,53 0 1,-79 0 0,53 0-16,13 0 31,-26 0-15,13 0-1,12 0 1,-25 0-1,0 0 1,13 0 0,-53 0-1,26 0 17,-12 0-32,-14 0 31,0 0-16,0 0 32</inkml:trace>
  <inkml:trace contextRef="#ctx0" brushRef="#br0" timeOffset="4127">92 131 0,'0'0'0,"0"-13"16,13 13 109,39 0-109,-12 0-1,105 0 32,-80 0-47,41 0 16,-40 0-1,-27 0-15,14 0 16,-40 0 0,13 0-1,1 0 1,38 0 0,1 0-1,13 0 1,40 0-1,-14 0 1,-13 0 0,-13 0-1,-26 0 1,-14 0 0,-13 0-1,-12 0 16,-1 0-31,0 0 32,13 0-1,-13 0-15,0 0-1,1 0 1</inkml:trace>
  <inkml:trace contextRef="#ctx0" brushRef="#br0" timeOffset="5955">237 79 0,'27'0'219,"12"0"-219,14 13 16,13-13-1,26 13 1,-40-13-1,1 0 1,13 0 0,-13 0-1,-1 0 1,-26 0 0,1 0-1,39 0 1,-27 0-1,14 13 1,-1-13 0,-12 0-1,-1 0 1,-26 0 0,14 0-1,12 0 1,-26 0-1,14 0 1,-1 0 15,0 0-15,1 0 0,-1 0 15,14 0 0,-27 0 0</inkml:trace>
  <inkml:trace contextRef="#ctx0" brushRef="#br0" timeOffset="7620">711 26 0,'13'0'47,"1"0"47,25 0-79,0 13 1,27 13 15,-53-26-31,14 0 31,-1 0 1,-13 0-32,0 0 15,14 0 1,-27 14 15,26-14-15,-13 0 15,14 0-31,-1 0 16,-13 0-1,13 0 1,1 0-1,38 0 1,-38 0 0,-14 0-1,0 0 1,13 0 0,-12 0 30</inkml:trace>
  <inkml:trace contextRef="#ctx0" brushRef="#br0" timeOffset="9488">816 61 0,'14'0'63,"25"0"-47,40 0-1,0 0 1,26 0-1,40 0 17,-132 0-1,14 0 0,-1 0 0,0 0-15,-13 0 0,1 0-1,12 0 17,-13 0-1,0 0-16,0 0 17,14 0-17,-14 0 1,0 0 0,0 0 15,0 14-16,0-14 64,1 0-1,-1 0-47,0 0 16,0 0-32,13 0 1,-26 13 0</inkml:trace>
  <inkml:trace contextRef="#ctx0" brushRef="#br0" timeOffset="11660">39 53 0,'26'0'188,"27"0"-172,26 0-1,13 0 1,-39 0-1,-14 0 1,1 0 0,-27 0-1,13 0 1,-13 0 0,14 0 15,12 0 0,-13 0 0,-12 0-31,25 0 32,-26 0-17,0 0 1,14 0-1,-14 0 1,0 0 0,0 0-1,14 0 17,-1 0-1,-13 0-31,13 0 47,-13 0-32</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55.81395" units="1/cm"/>
          <inkml:channelProperty channel="Y" name="resolution" value="55.6701" units="1/cm"/>
          <inkml:channelProperty channel="T" name="resolution" value="1" units="1/dev"/>
        </inkml:channelProperties>
      </inkml:inkSource>
      <inkml:timestamp xml:id="ts0" timeString="2021-05-19T16:24:51.751"/>
    </inkml:context>
    <inkml:brush xml:id="br0">
      <inkml:brushProperty name="width" value="0.05" units="cm"/>
      <inkml:brushProperty name="height" value="0.05" units="cm"/>
      <inkml:brushProperty name="fitToCurve" value="1"/>
    </inkml:brush>
  </inkml:definitions>
  <inkml:trace contextRef="#ctx0" brushRef="#br0">0 63 0,'22'0'438,"62"21"-423,-63-21-15,22 0 32,-22 0-32,0 0 31,0 0 0,0 0-15,1 0 31,-1 0-47,0 0 31,0 0-31,21 0 31,1 0 0,20 0 1,-20 0 15,-22 0-32,0 0 329,381 0-344,-360 0 31,-20 0-31,-1 0 31,0 0 16,0 0-47,0 0 32,0 0-32,0 0 15,1 0 16,-1 0-31</inkml:trace>
  <inkml:trace contextRef="#ctx0" brushRef="#br0" timeOffset="3621">0 105 0,'22'0'765,"295"22"-765,-296-22 0,0 0 16,0 0 93,22 0-93,-22 0 0,21 0 15,-20 0-31,20 0 31,0 0-15,-21 0-1,0 0 1,-21 21 0,22-21-1,-1 0 1,0 0 15,0 0 47,0 0-62,1 0 15,-1 0-31,21 0 31,-21 21-15,21-21 0,-20 0-1,-1 0 17,0 0-17,0 0 16,0 0 235,22 0-250,-22 0-16,0 0 31,21 0-15,-21 0-1,1 0 16</inkml:trace>
  <inkml:trace contextRef="#ctx0" brushRef="#br0" timeOffset="7041">21 10 0,'63'0'594,"-21"0"-578,22 0-1,21 0 1,-64 0-16,42 0 31,-42 0-31,0 0 63,22 0-32,-22 0-15,0 0-1,0 0-15,1 0 31,20 0-15,-21 0 0,0 0 15,0 0 0,22 0-15,-22 0 15,0 0-15,0 0 46,0 0-46,1 0-16,-1 0 15,21 0 17,0 0-17,-21 21 1,22-21 15,-1 0-31,-21 0 16,22 0 15,-22 0-15,0 0 15,0 0 31</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55.81395" units="1/cm"/>
          <inkml:channelProperty channel="Y" name="resolution" value="55.6701" units="1/cm"/>
          <inkml:channelProperty channel="T" name="resolution" value="1" units="1/dev"/>
        </inkml:channelProperties>
      </inkml:inkSource>
      <inkml:timestamp xml:id="ts0" timeString="2021-05-19T16:24:47.589"/>
    </inkml:context>
    <inkml:brush xml:id="br0">
      <inkml:brushProperty name="width" value="0.05" units="cm"/>
      <inkml:brushProperty name="height" value="0.05" units="cm"/>
      <inkml:brushProperty name="fitToCurve" value="1"/>
    </inkml:brush>
  </inkml:definitions>
  <inkml:trace contextRef="#ctx0" brushRef="#br0">0 0 0,'43'0'594,"-22"0"-579,0 0-15,0 0 16,0 0 15,0 0-15,1 0 15,20 0-31,0 0 16,1 0-1,20 0 1,1 0 0,-22 0-1,0 0 17,-20 0-17,-1 0 16,21 0-15,-21 0 0,21 0 15,-20 0-31,20 0 47,0 0-32,-20 0-15,-1 0 32,0 0-32,21 0 15,-21 0 1,0 0 15,22 0 0,-22 0 1,0 0 171,0 0-125,1 0 0,-1 0-47,0 0 297,0 0-265,0 0-47,0 0 155</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55.81395" units="1/cm"/>
          <inkml:channelProperty channel="Y" name="resolution" value="55.6701" units="1/cm"/>
          <inkml:channelProperty channel="T" name="resolution" value="1" units="1/dev"/>
        </inkml:channelProperties>
      </inkml:inkSource>
      <inkml:timestamp xml:id="ts0" timeString="2021-05-19T16:23:58.352"/>
    </inkml:context>
    <inkml:brush xml:id="br0">
      <inkml:brushProperty name="width" value="0.05" units="cm"/>
      <inkml:brushProperty name="height" value="0.05" units="cm"/>
      <inkml:brushProperty name="fitToCurve" value="1"/>
    </inkml:brush>
  </inkml:definitions>
  <inkml:trace contextRef="#ctx0" brushRef="#br0">0 0 0,'0'0'0,"21"0"47,-21 22 15,21-1-46,-21 0-1,21 0 1,0 21 0,-21-21 62,22 1-16,-22-1-31,21-21-15,0-21 234,-21-1-234,21 1-1,0 0 1,-21-21 0,0 21-1,21 21 79,0 0-47,-21 21-47,0 0 15,22 21 17,-22-21-1,0 1 94,21-22-94,-21 21 0,21 0 1,0-21-17,22 0-15,-1 0 16,21 0 0,22 0-1,-21 0 1,41 0-1,-84 0 1,22 0 15,-43-21-15,21 21 46,43 0 142,549 0-204,-570 0 171,-107 0-30,-20-21-125,20 21-1,-42 0 1,22 0 15,20 0-15,0 0-16,43 0 15,-42 0 32,42 0-31,-43 0 0,-21 0-16,1 0 15,20 0 1,-20 0-1,-22 0 1,64 0 0,-1 0 62,22 0 0,-21 0-62,-1-22-1,-20 22 1,42 0-1,0 0 1,-1 0 0,107 0 421,42 0-421,0 0-16,64 22 15,-43-22 1,0 0 0,0 21-1,-63-21 17,-64 0-17,21 0 1,-21 0-1,22 0 32,-22 0-15</inkml:trace>
  <inkml:trace contextRef="#ctx0" brushRef="#br0" timeOffset="12250">64 42 0,'212'0'532,"-191"21"-517,21-21 1,-21 0 31,22 0-47,-22 21 15,43 0 17,-43-21-32,21 0 15,-21 0 16,64 0-15,-22 0 0,-41 0-1,-1 0 1,21 21 0,0-21 15,1 0-31,-1 22 15,-21-22 1,43 21 250,571 0-219,-614-21-32,0 0 1,0 0-1,0 0 48,1 0-16,-1 0-32,-21-42 220,-106 20-173,85 1-46,-1 0 0,-20 21 15,0-21-16,-43 21 17,-21 0-17,22 0 1,-1 0 0,-42 0-16,42 0 31,22 0-16,-22 0 1,1 0 0,41 0-1,1 0 1,-22 0-16,-63 0 31,85 0 0,0 0-15,-22 0 0,43 0-1,-42 0 1,41 0 0,-20 0 15,0 0 0,20 0-15,1 0 15,0 0 172,42 0-31,22 0-141,41 0 0,-20 0-15,-1 0 0,1 0-1,-43 0 1,64 0 0,-43 0-1,21 0 1,1 0-1,0 0 17,-43 0-32,42 0 31,-21 0 0,-20 0-15,20 0-1,0 0 1,1 0 15,20 21 1,1-21-1,-43 0-16,0 0 1,21 21 0,64-21 15,-64 0 0,-20 0-31,-1 0 16,42 0 15,-41 0 0,-1 0-15,0 0 343,0 0-359,0 0 63,0 0 843,22 0-640,-22-21 62</inkml:trace>
</inkml:ink>
</file>

<file path=word/ink/ink5.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55.81395" units="1/cm"/>
          <inkml:channelProperty channel="Y" name="resolution" value="55.6701" units="1/cm"/>
          <inkml:channelProperty channel="T" name="resolution" value="1" units="1/dev"/>
        </inkml:channelProperties>
      </inkml:inkSource>
      <inkml:timestamp xml:id="ts0" timeString="2021-05-19T16:30:31.423"/>
    </inkml:context>
    <inkml:brush xml:id="br0">
      <inkml:brushProperty name="width" value="0.05" units="cm"/>
      <inkml:brushProperty name="height" value="0.05" units="cm"/>
      <inkml:brushProperty name="fitToCurve" value="1"/>
    </inkml:brush>
  </inkml:definitions>
  <inkml:trace contextRef="#ctx0" brushRef="#br0">0 79 0,'338'-21'984,"-232"21"-968,-21 0-16,0-21 31,528 42 657</inkml:trace>
  <inkml:trace contextRef="#ctx0" brushRef="#br0" timeOffset="2820">64 16 0,'42'0'343,"107"22"-343,-44-1 16,-20 0-16,-21-21 16,-43 21-1,21-21 126,-21 0-125,22 0-16,-1 0 31,0 0 0,22 0 0,-22 0-31,-21 0 32,22 0-17,-22 0-15,0 0 47,21 0-31,-42-21 15,22 21 31,20 0-46,-21 0 15,0 0 626</inkml:trace>
  <inkml:trace contextRef="#ctx0" brushRef="#br0" timeOffset="40633">58 0 0,'0'8'141,"8"-8"-110,8 0-31,17 0 31,0 8-15,0-8-1,0 17-15,-16-9 16,-9-8 15,8 0-15,9 0 31,0 8-47,-9-8 15,9 0 1,8 0 0,-8 0-1,8 0 1,-8 0 15,-9 0-31,1 0 16,16 0-1,0 9 1,0-9 0,8 0-1,-8 8 1,0-8 0,-8 0-1,-9 0 1,1 0-1,-1 0 1,9 0 15,-17 0-31,8 0 16,9 0 0,0 0 15,-17 0-16,9 0 1,7-8 0,-15 8-16,15 0 15,1 0 1,-8-9 0,-1 9-1,-8 0 1,9 0-1,-1 0 17,-7 0-32,-1 0 15,8 0 17,-7 0-17,-1 0-15,0 0 47,0 0 62,-8 17-77,9-17 46,-1 0-63,0 0 17,0 0-32,-8-8 31,17 8-15,-9 0-1,0 0 141,-8-9-124</inkml:trace>
  <inkml:trace contextRef="#ctx0" brushRef="#br0" timeOffset="44590">247 16 0,'0'-8'47,"16"8"125,-7 0-157,-1 0 1,17 0-16,-9 0 16,1 17-1,-1-17 1,-8 8 15,9-8-15,-9 0-1,9 0 1,-9 0 15,8 0-15,1 0-1,-1 0 17,-7 8-32,15-8 31,-15 0 0,-1 0-31,8 0 31,1-8-15,-9 8 31,0 0-47,1 0 31,-1 0-31,8 0 31,1 0-15,-1 0 0,1 0-1,-1 0 1,1 0 15,-9 0-15,0 0-16,17 0 31,-17 0-31,1 0 16,7 0 15,-8 0-31,9 0 31,-9 0-31,0 0 16,9 0-1,-9 0 17,0 0-17,0 0 1,1 0 0,-1 0-1,0-8 16,0 8-15,9 0 15,8 0 1,-9 0-1,-8 0-31,1 0 15,-1 0-15,0 0 16,0 0 15,1 0-31,-1 0 47,0 0-16,0 0-15,1 0 31,-1 0 0,0 0 0,0 0-47,1 0 31,-1 0-15,8 0 15,-7 0 0,-1 0 32,0 0-32,9 0 0,-9 0 0,0 0 188,0 0-203,1 0-1,-1 0 188,0 0 1,0 0-189,1 0 157</inkml:trace>
</inkml:ink>
</file>

<file path=word/ink/ink6.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55.81395" units="1/cm"/>
          <inkml:channelProperty channel="Y" name="resolution" value="55.6701" units="1/cm"/>
          <inkml:channelProperty channel="T" name="resolution" value="1" units="1/dev"/>
        </inkml:channelProperties>
      </inkml:inkSource>
      <inkml:timestamp xml:id="ts0" timeString="2021-05-19T16:30:39.428"/>
    </inkml:context>
    <inkml:brush xml:id="br0">
      <inkml:brushProperty name="width" value="0.05" units="cm"/>
      <inkml:brushProperty name="height" value="0.05" units="cm"/>
      <inkml:brushProperty name="fitToCurve" value="1"/>
    </inkml:brush>
  </inkml:definitions>
  <inkml:trace contextRef="#ctx0" brushRef="#br0">0 75 0,'0'-22'422,"21"22"-266,0 0-109,63 0-31,1 0-16,63 0 15,-63 22 1,-43-22-1,1 0 392,147 84-407,-84-63 15,-21 22-15,-64-43 32,-21 21 233,21-21-234,-21-21-31,21 21 16,0-22 15,-21 1-15,0 0 93,0 0-77,22 21-17,-22-21 16,21 21 235,0 0-250,0 0 31,-21-21-16,21 21 31,-21-21 16,21 21-78,0 0 32,-21-22-17,43 44 110,-22-22 47</inkml:trace>
  <inkml:trace contextRef="#ctx0" brushRef="#br0" timeOffset="2402">64 120 0,'21'0'328,"170"-21"-328,-128 21 0,64-21 47,-106 21-31,43 0 15,-43 0-15,0 0-1,0 0-15,22 0 31,-1 0 16,-21 0-31,0 0 93,43 0-77,-43 0-1,21 0 0,-20 0 0,-1 0 16,0 0-31</inkml:trace>
  <inkml:trace contextRef="#ctx0" brushRef="#br0" timeOffset="4803">42 70 0,'42'0'109,"22"0"-109,20 0 31,-20 0-31,42 0 31,-43 21-15,-42-21-16,22 0 16,-22 0 46,0 0-46,42 0 31,-41 0-47,20 0 15,0 0 1,22 0 15,-22 0-15,-21 0-16,22 0 31,-1 0-15,-21 0-16,0 0 15,1 0 1,20 0 31,-21 0 468</inkml:trace>
  <inkml:trace contextRef="#ctx0" brushRef="#br0" timeOffset="29605">289 0 0,'99'8'578,"-58"8"-562,-8-16-16,-25 0 15,9 0 17,-1 0-1,1 0 16,8 0-16,-17 0-31,17 0 31,-9 0-15,9 0 0,-9 0-1,9 0 1,-8 0-16,-1 0 31,9 0-15,-9 0-1,1 0 1,-1 0 0,-7 0-1,-1 0-15,8 0 16,1 0-1,-1 0 17,-8 0-32,17 0 15,-17 0 1,25 0 15,-24 0-31,7 0 31,9 0-15,-9 0 0,-7 0-1,7 0 1,-8 0-16,9 0 16,-9-8 15,0 8-16,9 0 329,-1 0-313,-7 8-15,-1-8 0,0 9 312</inkml:trace>
</inkml:ink>
</file>

<file path=word/ink/ink7.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55.81395" units="1/cm"/>
          <inkml:channelProperty channel="Y" name="resolution" value="55.6701" units="1/cm"/>
          <inkml:channelProperty channel="T" name="resolution" value="1" units="1/dev"/>
        </inkml:channelProperties>
      </inkml:inkSource>
      <inkml:timestamp xml:id="ts0" timeString="2021-05-19T16:30:47.768"/>
    </inkml:context>
    <inkml:brush xml:id="br0">
      <inkml:brushProperty name="width" value="0.05" units="cm"/>
      <inkml:brushProperty name="height" value="0.05" units="cm"/>
      <inkml:brushProperty name="fitToCurve" value="1"/>
    </inkml:brush>
  </inkml:definitions>
  <inkml:trace contextRef="#ctx0" brushRef="#br0">0 51 0,'85'0'734,"-43"0"-734,64 0 32,-85 0-17,1 0 32,-1 0 0,21 0-16,0 0 0,-21 0-15,22 0 15,-22 0-15,0 0 0,0 0-16,22 22 31,-1-22-16,0 0 1,1 0 0,20 0-1,-20 0 17,-22 0 124,21 0-141,64 21 17,-43-21-1,-41 0-15,20 0-16,-21 0 62,0 0 329</inkml:trace>
  <inkml:trace contextRef="#ctx0" brushRef="#br0" timeOffset="2525">21 70 0,'21'0'235,"0"0"-220,85 0 1,-22 0 0,1 0-1,-22 0 16,-41 0-31,-1 0 32,0 0 46,21 0-47,-20 0-15,20 0 15,-21 0-15,0 0-1,0 0 1,0 0-1,22 0-15,-22 0 32,0 0 77,43 0-78,169 0 235,-212 0-266</inkml:trace>
  <inkml:trace contextRef="#ctx0" brushRef="#br0" timeOffset="14903">74 0 0,'8'0'297,"9"0"-297,16 0 15,0 0 1,0 8 0,-9-8-1,-7 0 16,-1 0 94,-8 0-93,1 0-17,-1 0-15,8 0 32,-7 0-17,7 0 1,1 0-1,16 0 1,-17 0 0,17 0 15,-16 0-31,-1 0 16,1 0-1,-1 0 16,9 0-31,-9 0 32,-7 0-17,-1 0-15,17 0 32,-17 0-32,8 0 15,-7 0 1,7 0 15,-8 0-15,1 0-16,-1 0 31,0 0-15,9 0-1,-1 9 1,1-9-1,-9 0 1,41 0 31,-40 0-47,7 0 16,1 8-1,-1-8 16,-8 0 1,1 0-32,7 0 15,0 0 1,-7 0 0,7 0 15,1 0-16,-1 0 1,1 0-16,-9 0 16,17 0-1,-17 0 1,0 0 0,9 0 15,-9 0-16,8 0 17,-7 0-32,-1 0 15,8-8 235,1 8-250,8 0 16,-9 0 15,-8 0 110</inkml:trace>
  <inkml:trace contextRef="#ctx0" brushRef="#br0" timeOffset="17524">709 58 0,'0'0'0,"16"0"109,17 0-109,9 0 16,7 0 0,-16 0-1,0 0 16,-8 0-15,-9 0-16,1 0 31,-9 0-15,0 0 0,0 0-1,1 0 1,-1 0 15,8 0 0,-7 0-15,-1 0 0,0 0 15,0 0-31,1 0 47,-1 0-16,0 0-31,0 0 47,1 0-32,-1 0-15,0 0 63,0 0-16,1 0 47,-1 0-48,0 0 17,0-8-63,1 8 78,7 0 141,-8 0-188,-8-9 16</inkml:trace>
</inkml:ink>
</file>

<file path=word/ink/ink8.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55.81395" units="1/cm"/>
          <inkml:channelProperty channel="Y" name="resolution" value="55.6701" units="1/cm"/>
          <inkml:channelProperty channel="T" name="resolution" value="1" units="1/dev"/>
        </inkml:channelProperties>
      </inkml:inkSource>
      <inkml:timestamp xml:id="ts0" timeString="2021-05-19T16:45:20.905"/>
    </inkml:context>
    <inkml:brush xml:id="br0">
      <inkml:brushProperty name="width" value="0.05" units="cm"/>
      <inkml:brushProperty name="height" value="0.05" units="cm"/>
      <inkml:brushProperty name="fitToCurve" value="1"/>
    </inkml:brush>
  </inkml:definitions>
  <inkml:trace contextRef="#ctx0" brushRef="#br0">0 53 0</inkml:trace>
  <inkml:trace contextRef="#ctx0" brushRef="#br0" timeOffset="88">0 53 0</inkml:trace>
  <inkml:trace contextRef="#ctx0" brushRef="#br0" timeOffset="2681">13 55 0,'27'0'344,"-1"-14"-313,13 1-31,-26 13 31,14-13-31,-14 13 16,13 0-1,1-13 1,-1 13 0,13 0-1,-12 0 1,-1 0 0,237 0 124,-236 13-124,12-13-1,-13 0 1,14 13 0,-14-13-1,27 13 17,-27-13-17,0 14 1,1-1-1,-14-13 1,13 0 0,-13 0 15,14 0 0,-14 0-15,0 0-1,0 0 1,0 0 0,27 0-1,-27 0 17,40 0-1,-40 0-31,39 0 0,-25 0 31,-1 0-31,14 0 16,-14 0 15,0 0-31,-13 0 62</inkml:trace>
  <inkml:trace contextRef="#ctx0" brushRef="#br0" timeOffset="6510">26 135 0,'0'-14'47,"14"14"78,-1 0-110,26 0 1,14 0-1,-1 0 1,14 0 0,-26 0 31,-14 0-47,-13 0 0,0 0 31,1 0-16,12 0 17,-13 0-17,13 0-15,14 0 16,-1 0 0,-12 0-1,52 0 1,-40 0-1,-13 0 1,14 0 15,-27 0-31,0 0 16,0 14 15,1-14-31,12 0 16,0 0-1,-13 0 1,40 0 15,-40 0-31,13 0 16,-12 0 0,-1 0-1,13 0 1,0 0-1,14 0 1,-27 0 15,27 0-31,-27 0 32,0 0-32,0 0 15,0 0 1,13 0 31,-12 0-32,-1 0 17,0 0-17,0 0 1,0 0 46,0 0-46,1 0 171,-1 0-108,0 0 92,0 13-139,0-13 30</inkml:trace>
  <inkml:trace contextRef="#ctx0" brushRef="#br0" timeOffset="10571">92 105 0,'13'0'188,"40"0"-172,-14 0 15,-12 0-16,-1 13-15,0-13 32,-12 14-32,12-14 47,0 0-47,-13 0 15,1 0-15,25 0 31,0 0-31,14 0 32,-13 0-17,-14 0 1,13 0 15,-12 0-31,25 0 31,-25 0 1,-1 0-17,0 0 1,1 0-16,-1 0 16,0 13-1,1-13 1,-1 0 15,0 0-31,14 0 16,-27 0-1,26 0 1,-12 0 15,-14 0-15,0 0-1,0 0 17,-13 13-1,27-13 141,-14 0-172,26 0 15,14 0 17,-40 0-32,13 0 31,1 0 0,-14 0 79,0 0 77,0 0-156,-13-13 16,13 13-16,0 0 1,1 0 108,12 0-124,-13 0 46,13 0 1,-12 0-16,-14-13 0,13 13-32,0 0 32,0 0 78</inkml:trace>
  <inkml:trace contextRef="#ctx0" brushRef="#br0" timeOffset="12596">105 171 0,'13'0'172,"14"0"-156,52 0-1,-13 0 17,-1 13-32,-25-13 15,-27 0 1,13 0-1,1 0 1,-14 0 0,0 0-1,13 0 1,-13 0 0,14 0 15,12 0 0,-12 0-15,-14 0-1,0 0-15,0 0 32,0 0 108</inkml:trace>
  <inkml:trace contextRef="#ctx0" brushRef="#br0" timeOffset="13907">171 66 0,'13'0'110,"14"0"-95,12 0 1,1 13 0,-14-13-1,0 0 1,-13 0 0,1 0-1,-1 0 1,0 0 15,13 0-15,-13 0-1,14 13 1,-1-13 0,-13 0-1,40 0 1,-40 13-1,0-13 1,27 0 0,-14 0-1,13 0 1,1 0 0,-27 0 15,0 0 0</inkml:trace>
  <inkml:trace contextRef="#ctx0" brushRef="#br0" timeOffset="15966">355 71 0,'0'-13'62,"14"13"16,-1 0-62,13 13 0,13-13-1,1 0 1,-27 0-1,0 0 1,14 0 0,-1 0 15,-13 0-15,13 13-1,-12-13 1,12 0-1,13 0 1,1 13 0,-14-13-1,40 13 1,-13-13 0,-14 0-1,-13 0 1,14 0-1,-14 0 1,-13 0 0,14 0-1,-14 0 17,0 0-17,13 0-15,-12 0 16,-1 0-1,13 0 1,0 0 0,14 0-1,-14 0 1,0 0 0,1 0 15,-27 13-16</inkml:trace>
  <inkml:trace contextRef="#ctx0" brushRef="#br0" timeOffset="53276">355 92 0,'0'13'31,"0"0"0,14-13-15,25 40 0,14-27-1,52 13 1,13-12-1,-12-14 1,-27 0 0,-40 0-1,14 0 1,-40 0 0,26 0 46,27 0-62,-39 0 0,51 0 31,-51 0-15,25 0 0,1 0-1,0 0 1,-40 0-1,13 0 1,-13 0 0,-13-14 15,14 1 188,25 0-188,-26 0-15,-13 0 609,0 0-516,-26 13-93,26-14 15,-13 14 94,13 14-125,-13-1 31,13 13-15,0-39 109,0 0-110,-14-14 1,1 14 0,0 13 62,13 13-47,0 1 16,0-28 62,0 1-78,-13 13 63,13 13-78,-13-13-16,13 27 31,13-27 78,-13-13-46,0-1-63,0 28 156,0 12-156,13-26 110,0 0-79,-13-13 0,13 13 157,1 13-157,-1 0-16,0-13 64,0 0-64,-13-13 16,0 0-31,0-14 16,-13 27 62,0 0-47,13 14-15,-13-1 0,13 0 15</inkml:trace>
</inkml:ink>
</file>

<file path=word/ink/ink9.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55.81395" units="1/cm"/>
          <inkml:channelProperty channel="Y" name="resolution" value="55.6701" units="1/cm"/>
          <inkml:channelProperty channel="T" name="resolution" value="1" units="1/dev"/>
        </inkml:channelProperties>
      </inkml:inkSource>
      <inkml:timestamp xml:id="ts0" timeString="2021-05-19T16:45:41.736"/>
    </inkml:context>
    <inkml:brush xml:id="br0">
      <inkml:brushProperty name="width" value="0.05" units="cm"/>
      <inkml:brushProperty name="height" value="0.05" units="cm"/>
      <inkml:brushProperty name="fitToCurve" value="1"/>
    </inkml:brush>
  </inkml:definitions>
  <inkml:trace contextRef="#ctx0" brushRef="#br0">0 39 0,'14'0'266,"12"0"-266,53 0 15,39 13 1,14-13 0,13 13-1,-53-13 1,-13 0 0,-27 0-1,-38 0 1,25 0-1,-13 0 1,14 0 0,-27 0-1,26 0 1,-12 0 0,91 0 30,-65 0-30,-1 0 0,-12 0-1,13 0 1,-14 0 0,1 0-1,-14 0 1,-13 0-1,119 0 204</inkml:trace>
  <inkml:trace contextRef="#ctx0" brushRef="#br0" timeOffset="4019">13 105 0,'13'0'172,"13"13"-157,13 0 1,1-13 0,13 0-1,-14 0 1,1 0 0,12 0-1,-25 13 1,12-13-1,0 0 1,1 0 0,26 13-1,-14-13 1,-25 0 0,25 0-1,1 0 1,-13 0-16,-1 0 31,27 13-15,-14-13-1,-38 0 1,25 14 0,1-14-1,-1 0 1,-13 0-1,27 0 1,-40 0 0,27 0-1,-1 0 1,1 0 0,-1 0 15,-13 0-31,14 0 31,-27 0-15,0 0 15,14 0 0,-14 0 0,0 0 16,0 0 16,0 0-32,0 0 0,1 0 1,-1 0 14,0 0 17,0 0-1,-13-14 95,13 14-142,0 0 17,0 0-1,1 0 109,-1 0-61,-13-13 280</inkml:trace>
  <inkml:trace contextRef="#ctx0" brushRef="#br0" timeOffset="6045">105 75 0,'13'0'125,"13"0"-109,27 0-16,13 0 15,26 0 1,-13 0 0,-14 0-1,-12 0 1,-27 0 15,1 0-15,-1 0-1,14 0 1,-14 0 0,13 0-1,14 0 1,26 0 0,-26 0-1,-14 0 1,1 0-1,12 0 1,-25 0 0,-1 13-1,13-13 1,1 0 0,-14 14-1,0-14 1,1 0-1,-14 0 17,13 0 15,1 0-32,-1 0 16,-13 0 1,0 0 15,0 0-16,1 0-16,-1 0 1,0 0 62</inkml:trace>
  <inkml:trace contextRef="#ctx0" brushRef="#br0" timeOffset="7530">211 171 0,'13'0'93,"53"0"-77,39 0 0,-13 0-1,0 0 1,-26 0 0,-13 0-1,-14 0 1,-12 0-1,12 0 17,-26 0-32,14 0 15,12 0 1,-13 0 0,14 0-1,-27 0 1,27 0 15,-27 0-31,13 0 16,0 0-1,1 0 1,12 0 0,-13 0-1,14 0 1,-1 0-1,1 0 1,-14 0 0,1 0 15,-14 0-15,0 0-1,0 0 1</inkml:trace>
  <inkml:trace contextRef="#ctx0" brushRef="#br0" timeOffset="9879">619 1 0,'-13'0'0,"26"0"0,0 0 141,0 0-126,53 14-15,26-14 16,0 13-1,-39-13 1,-14 0 0,-12 0 15,-14 0-15,0 0-1,0 0 1,14 0-1,-14 0 1,13 13 0,0-13-1,1 0 1,-1 0 0,13 0 15,-12 0-16,-1 0 1,14 0 0,-1 0 15,-26 0-31,0 0 16,14 0 30,-1 0-30,-13 0 15,0 0 1,1 0-1,12 0 344,53-13-281,-66 13-79,0 0 345</inkml:trace>
  <inkml:trace contextRef="#ctx0" brushRef="#br0" timeOffset="11514">658 145 0,'14'0'125,"12"0"-125,13 0 15,14 0 17,13 0-32,-14 0 15,-12 0 1,-1 0 15,-25 0-31,-1 0 16,13 0-1,14 0 1,25 0 0,-25 0-1,-1 0 1,1 0 0,12 0-1,-12 0 1,-14 0-1,1 0 1,25 0 0,-25 0-1,-1 0 1,0 0 0,0 0-1,-12 0 1,12 0-1,-13 0 17,13 0-1,-12 0 31,-1 0-62,0 0 188</inkml:trace>
  <inkml:trace contextRef="#ctx0" brushRef="#br0" timeOffset="28356">434 92 0,'13'14'94,"0"-14"-79,13 0 1,27 13 0,0 0-1,26 0 1,-14-13 0,-12 0-1,0 0 16,-40 0-31,26 0 32,-26 0-17,1 0 1,12 0 15,0 0 0,1 0-15,-14 0 0,0 0-1,0 0 17,0 0-32,14 0 15,-1 0 48</inkml:trace>
</inkml:ink>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6AFB0-E96B-46BB-94FE-F6AF113AD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23</Pages>
  <Words>2867</Words>
  <Characters>16345</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Trieste</Company>
  <LinksUpToDate>false</LinksUpToDate>
  <CharactersWithSpaces>19174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GRISON DANIELA</dc:creator>
  <cp:keywords/>
  <dc:description/>
  <cp:lastModifiedBy>ROZZINI LUCIANA</cp:lastModifiedBy>
  <cp:revision>15</cp:revision>
  <dcterms:created xsi:type="dcterms:W3CDTF">2021-05-19T16:15:00Z</dcterms:created>
  <dcterms:modified xsi:type="dcterms:W3CDTF">2021-05-19T16:52:00Z</dcterms:modified>
</cp:coreProperties>
</file>